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8765D6" w14:textId="03AB4EBF" w:rsidR="00016D1A" w:rsidRPr="0091365B" w:rsidRDefault="0091365B" w:rsidP="0091365B">
      <w:pPr>
        <w:jc w:val="center"/>
        <w:rPr>
          <w:b/>
          <w:bCs/>
          <w:sz w:val="24"/>
          <w:szCs w:val="24"/>
        </w:rPr>
      </w:pPr>
      <w:r w:rsidRPr="0091365B">
        <w:rPr>
          <w:b/>
          <w:bCs/>
          <w:sz w:val="24"/>
          <w:szCs w:val="24"/>
        </w:rPr>
        <w:t>AMBROZIJA – OMRAŽENI ALERGEN ILI LJEKOVITA BILJKA</w:t>
      </w:r>
    </w:p>
    <w:p w14:paraId="46B846CD" w14:textId="2680FD9E" w:rsidR="00856276" w:rsidRDefault="00856276" w:rsidP="00016D1A"/>
    <w:p w14:paraId="1F6885ED" w14:textId="77777777" w:rsidR="00A30A74" w:rsidRDefault="00856276" w:rsidP="0091365B">
      <w:pPr>
        <w:spacing w:line="276" w:lineRule="auto"/>
        <w:jc w:val="both"/>
        <w:rPr>
          <w:sz w:val="24"/>
          <w:szCs w:val="24"/>
        </w:rPr>
      </w:pPr>
      <w:r w:rsidRPr="0091365B">
        <w:rPr>
          <w:sz w:val="24"/>
          <w:szCs w:val="24"/>
        </w:rPr>
        <w:t>Na spomen biljke „ambrozija“ svima odmah padne mrak na oči od pomisli na tegobe koje ta biljka prouzročuje sve brojnijim alergičarima među kojima je sve više djece. U vrijeme cvatnje ambrozije zrak je prepun sitnih čestica peluda kojih jedna biljka može proizvesti do 8 milijuna.</w:t>
      </w:r>
      <w:r w:rsidR="00EB443C" w:rsidRPr="0091365B">
        <w:rPr>
          <w:sz w:val="24"/>
          <w:szCs w:val="24"/>
        </w:rPr>
        <w:t xml:space="preserve"> </w:t>
      </w:r>
      <w:r w:rsidR="002F4A2C" w:rsidRPr="0091365B">
        <w:rPr>
          <w:sz w:val="24"/>
          <w:szCs w:val="24"/>
        </w:rPr>
        <w:t xml:space="preserve">Cvjeta od srpnja do rujna, ali nije rijetkost da u toplijim jesenima cvate do prvih mrazova. </w:t>
      </w:r>
    </w:p>
    <w:p w14:paraId="5199C39E" w14:textId="06AFC014" w:rsidR="006F453F" w:rsidRPr="0091365B" w:rsidRDefault="00EB443C" w:rsidP="0091365B">
      <w:pPr>
        <w:spacing w:line="276" w:lineRule="auto"/>
        <w:jc w:val="both"/>
        <w:rPr>
          <w:sz w:val="24"/>
          <w:szCs w:val="24"/>
        </w:rPr>
      </w:pPr>
      <w:r w:rsidRPr="0091365B">
        <w:rPr>
          <w:sz w:val="24"/>
          <w:szCs w:val="24"/>
        </w:rPr>
        <w:t>Hrvatski naziv ove biljke je pelinolisni limundžik a u narodu je znana kao partizanka. Naime, kod nas je prvi puta zabilježena u okolici Pitomače 1941. godine, a u Europi je prisutna od sredine 19. stoljeća. Prenesena je, predpostavlja se, sjemenom djeteline iz Sjeverne Amerike.</w:t>
      </w:r>
      <w:r w:rsidR="00856276" w:rsidRPr="0091365B">
        <w:rPr>
          <w:sz w:val="24"/>
          <w:szCs w:val="24"/>
        </w:rPr>
        <w:t xml:space="preserve"> </w:t>
      </w:r>
      <w:r w:rsidRPr="0091365B">
        <w:rPr>
          <w:sz w:val="24"/>
          <w:szCs w:val="24"/>
        </w:rPr>
        <w:t xml:space="preserve">Može narasti i više od metra, ali prilagođavajući se uvjetima staništa, može biti manja od 20 cm te svejednako plodonositi. Izrazito je invazivna te konkurentna </w:t>
      </w:r>
      <w:r w:rsidR="00B74D6B">
        <w:rPr>
          <w:sz w:val="24"/>
          <w:szCs w:val="24"/>
        </w:rPr>
        <w:t xml:space="preserve">poljoprivrednim </w:t>
      </w:r>
      <w:r w:rsidRPr="0091365B">
        <w:rPr>
          <w:sz w:val="24"/>
          <w:szCs w:val="24"/>
        </w:rPr>
        <w:t>usjevima oduzimajući hranjiva i vod</w:t>
      </w:r>
      <w:r w:rsidR="00825CDA" w:rsidRPr="0091365B">
        <w:rPr>
          <w:sz w:val="24"/>
          <w:szCs w:val="24"/>
        </w:rPr>
        <w:t>u</w:t>
      </w:r>
      <w:r w:rsidRPr="0091365B">
        <w:rPr>
          <w:sz w:val="24"/>
          <w:szCs w:val="24"/>
        </w:rPr>
        <w:t xml:space="preserve"> iz tla. </w:t>
      </w:r>
      <w:r w:rsidR="00B74D6B">
        <w:rPr>
          <w:sz w:val="24"/>
          <w:szCs w:val="24"/>
        </w:rPr>
        <w:t>Š</w:t>
      </w:r>
      <w:r w:rsidRPr="0091365B">
        <w:rPr>
          <w:sz w:val="24"/>
          <w:szCs w:val="24"/>
        </w:rPr>
        <w:t xml:space="preserve">iri </w:t>
      </w:r>
      <w:r w:rsidR="008B3D20" w:rsidRPr="0091365B">
        <w:rPr>
          <w:sz w:val="24"/>
          <w:szCs w:val="24"/>
        </w:rPr>
        <w:t xml:space="preserve">se </w:t>
      </w:r>
      <w:r w:rsidRPr="0091365B">
        <w:rPr>
          <w:sz w:val="24"/>
          <w:szCs w:val="24"/>
        </w:rPr>
        <w:t xml:space="preserve">6-20 km godišnje. Gotovo da nema područja koje već nije zaposjela. Često ju možemo uočiti uz </w:t>
      </w:r>
      <w:r w:rsidR="006F453F" w:rsidRPr="0091365B">
        <w:rPr>
          <w:sz w:val="24"/>
          <w:szCs w:val="24"/>
        </w:rPr>
        <w:t xml:space="preserve">ceste i </w:t>
      </w:r>
      <w:r w:rsidRPr="0091365B">
        <w:rPr>
          <w:sz w:val="24"/>
          <w:szCs w:val="24"/>
        </w:rPr>
        <w:t>putove</w:t>
      </w:r>
      <w:r w:rsidR="006F453F" w:rsidRPr="0091365B">
        <w:rPr>
          <w:sz w:val="24"/>
          <w:szCs w:val="24"/>
        </w:rPr>
        <w:t xml:space="preserve">, </w:t>
      </w:r>
      <w:r w:rsidRPr="0091365B">
        <w:rPr>
          <w:sz w:val="24"/>
          <w:szCs w:val="24"/>
        </w:rPr>
        <w:t xml:space="preserve">na zapuštenim površinama ali na žalost i na </w:t>
      </w:r>
      <w:r w:rsidR="00B74D6B">
        <w:rPr>
          <w:sz w:val="24"/>
          <w:szCs w:val="24"/>
        </w:rPr>
        <w:t>poljima</w:t>
      </w:r>
      <w:r w:rsidR="006F453F" w:rsidRPr="0091365B">
        <w:rPr>
          <w:sz w:val="24"/>
          <w:szCs w:val="24"/>
        </w:rPr>
        <w:t xml:space="preserve">, posebno soje, žitarica, suncokreta. </w:t>
      </w:r>
    </w:p>
    <w:p w14:paraId="4B7B5464" w14:textId="77777777" w:rsidR="00C437CC" w:rsidRDefault="006F453F" w:rsidP="0091365B">
      <w:pPr>
        <w:spacing w:line="276" w:lineRule="auto"/>
        <w:jc w:val="both"/>
        <w:rPr>
          <w:sz w:val="24"/>
          <w:szCs w:val="24"/>
        </w:rPr>
      </w:pPr>
      <w:r w:rsidRPr="0091365B">
        <w:rPr>
          <w:sz w:val="24"/>
          <w:szCs w:val="24"/>
        </w:rPr>
        <w:t xml:space="preserve">Jedna biljka može proizvesti do 60 000 sjemenki koje mogu zadržati klijavost čak 40 godina. Sjeme je sitno te se lako vjetrom raznosi. Nema prirodnih neprijatelja jer ju visoki sadržaj gorkih eteričnih tvari čini neprimamljivom za jelo bilo divljači ili domaćim životinjama. </w:t>
      </w:r>
    </w:p>
    <w:p w14:paraId="4E955459" w14:textId="4C6B4D25" w:rsidR="00006F13" w:rsidRPr="0091365B" w:rsidRDefault="00BC58CE" w:rsidP="0091365B">
      <w:pPr>
        <w:spacing w:line="276" w:lineRule="auto"/>
        <w:jc w:val="both"/>
        <w:rPr>
          <w:sz w:val="24"/>
          <w:szCs w:val="24"/>
        </w:rPr>
      </w:pPr>
      <w:r w:rsidRPr="0091365B">
        <w:rPr>
          <w:sz w:val="24"/>
          <w:szCs w:val="24"/>
        </w:rPr>
        <w:t>Kako joj latinski ali i hrvatski naziv kazuje,</w:t>
      </w:r>
      <w:r w:rsidRPr="0091365B">
        <w:rPr>
          <w:i/>
          <w:iCs/>
          <w:sz w:val="24"/>
          <w:szCs w:val="24"/>
        </w:rPr>
        <w:t xml:space="preserve"> </w:t>
      </w:r>
      <w:r w:rsidRPr="0091365B">
        <w:rPr>
          <w:sz w:val="24"/>
          <w:szCs w:val="24"/>
        </w:rPr>
        <w:t xml:space="preserve">list joj je sličan pelinu, te mnogi te dvije biljke ne razlikuju. Naime, latinski naziv je </w:t>
      </w:r>
      <w:r w:rsidRPr="0091365B">
        <w:rPr>
          <w:i/>
          <w:iCs/>
          <w:sz w:val="24"/>
          <w:szCs w:val="24"/>
        </w:rPr>
        <w:t xml:space="preserve">Ambrosia artemisiifolia, </w:t>
      </w:r>
      <w:r w:rsidRPr="0091365B">
        <w:rPr>
          <w:sz w:val="24"/>
          <w:szCs w:val="24"/>
        </w:rPr>
        <w:t>što ukazuje da je list (</w:t>
      </w:r>
      <w:r w:rsidRPr="0091365B">
        <w:rPr>
          <w:i/>
          <w:iCs/>
          <w:sz w:val="24"/>
          <w:szCs w:val="24"/>
        </w:rPr>
        <w:t>folium</w:t>
      </w:r>
      <w:r w:rsidRPr="0091365B">
        <w:rPr>
          <w:sz w:val="24"/>
          <w:szCs w:val="24"/>
        </w:rPr>
        <w:t xml:space="preserve">) sličan </w:t>
      </w:r>
      <w:r w:rsidRPr="0091365B">
        <w:rPr>
          <w:i/>
          <w:iCs/>
          <w:sz w:val="24"/>
          <w:szCs w:val="24"/>
        </w:rPr>
        <w:t>artemisii</w:t>
      </w:r>
      <w:r w:rsidRPr="0091365B">
        <w:rPr>
          <w:sz w:val="24"/>
          <w:szCs w:val="24"/>
        </w:rPr>
        <w:t xml:space="preserve"> tj pelinu (latinski naziv divljeg pelina je </w:t>
      </w:r>
      <w:r w:rsidRPr="0091365B">
        <w:rPr>
          <w:i/>
          <w:iCs/>
          <w:sz w:val="24"/>
          <w:szCs w:val="24"/>
        </w:rPr>
        <w:t>Artemisia vulgaris</w:t>
      </w:r>
      <w:r w:rsidRPr="0091365B">
        <w:rPr>
          <w:sz w:val="24"/>
          <w:szCs w:val="24"/>
        </w:rPr>
        <w:t>)</w:t>
      </w:r>
      <w:r w:rsidR="008B3D20" w:rsidRPr="0091365B">
        <w:rPr>
          <w:sz w:val="24"/>
          <w:szCs w:val="24"/>
        </w:rPr>
        <w:t xml:space="preserve">. </w:t>
      </w:r>
      <w:r w:rsidR="00B74D6B">
        <w:rPr>
          <w:sz w:val="24"/>
          <w:szCs w:val="24"/>
        </w:rPr>
        <w:t>P</w:t>
      </w:r>
      <w:r w:rsidR="008B3D20" w:rsidRPr="0091365B">
        <w:rPr>
          <w:sz w:val="24"/>
          <w:szCs w:val="24"/>
        </w:rPr>
        <w:t>ažljivijim promatranjem, razlike između te dvije biljke su uočljive – biljka ambrozije je cijela svijetlo zelene boje, duboko perasto urezanih listova, te obrasla sitnim dlačicama, dok je pelin tamnije zelene boje, stabljika je crvenkasta</w:t>
      </w:r>
      <w:r w:rsidR="00006F13" w:rsidRPr="0091365B">
        <w:rPr>
          <w:sz w:val="24"/>
          <w:szCs w:val="24"/>
        </w:rPr>
        <w:t>,</w:t>
      </w:r>
      <w:r w:rsidR="008B3D20" w:rsidRPr="0091365B">
        <w:rPr>
          <w:sz w:val="24"/>
          <w:szCs w:val="24"/>
        </w:rPr>
        <w:t xml:space="preserve"> izrazito tvrda i žilava, biljka je obrasla dlačicama a listovi su na naličju sivosrebrne boje.</w:t>
      </w:r>
      <w:r w:rsidR="00006F13" w:rsidRPr="0091365B">
        <w:rPr>
          <w:sz w:val="24"/>
          <w:szCs w:val="24"/>
        </w:rPr>
        <w:t xml:space="preserve"> </w:t>
      </w:r>
    </w:p>
    <w:p w14:paraId="11B621D7" w14:textId="762E9377" w:rsidR="00C437CC" w:rsidRDefault="00006F13" w:rsidP="0091365B">
      <w:pPr>
        <w:spacing w:line="276" w:lineRule="auto"/>
        <w:jc w:val="both"/>
        <w:rPr>
          <w:sz w:val="24"/>
          <w:szCs w:val="24"/>
        </w:rPr>
      </w:pPr>
      <w:r w:rsidRPr="0091365B">
        <w:rPr>
          <w:sz w:val="24"/>
          <w:szCs w:val="24"/>
        </w:rPr>
        <w:t>Zanimlj</w:t>
      </w:r>
      <w:r w:rsidR="00711ED9">
        <w:rPr>
          <w:sz w:val="24"/>
          <w:szCs w:val="24"/>
        </w:rPr>
        <w:t>i</w:t>
      </w:r>
      <w:r w:rsidRPr="0091365B">
        <w:rPr>
          <w:sz w:val="24"/>
          <w:szCs w:val="24"/>
        </w:rPr>
        <w:t xml:space="preserve">vo je da ta omražena biljka ima božanski naziv – „ambrosia“ na grčkom znači besmrtan, jer je bila hrana bogova. </w:t>
      </w:r>
    </w:p>
    <w:p w14:paraId="250C32C6" w14:textId="73DC38AF" w:rsidR="00C437CC" w:rsidRDefault="00006F13" w:rsidP="0091365B">
      <w:pPr>
        <w:spacing w:line="276" w:lineRule="auto"/>
        <w:jc w:val="both"/>
        <w:rPr>
          <w:sz w:val="24"/>
          <w:szCs w:val="24"/>
        </w:rPr>
      </w:pPr>
      <w:r w:rsidRPr="0091365B">
        <w:rPr>
          <w:sz w:val="24"/>
          <w:szCs w:val="24"/>
        </w:rPr>
        <w:t>Mnoge bi moglo začuditi da je biljka izrazito ljekovita te su ju američki Indijanci često koristili kod raznih tegoba</w:t>
      </w:r>
      <w:r w:rsidR="00716E67" w:rsidRPr="0091365B">
        <w:rPr>
          <w:sz w:val="24"/>
          <w:szCs w:val="24"/>
        </w:rPr>
        <w:t xml:space="preserve"> (osip, modrice, kod uboda kukaca, reumatizam, temperatura, plućne i crijevne tegobe, infekcije stopala). Eterično ulje ambrozije ima antibakterijska i antimikotska svojstva. Biljka može poslužiti i za bojanje tkanina – zdrobljene cvjetne glavice daju crvenu</w:t>
      </w:r>
      <w:r w:rsidR="00711ED9">
        <w:rPr>
          <w:sz w:val="24"/>
          <w:szCs w:val="24"/>
        </w:rPr>
        <w:t>,</w:t>
      </w:r>
      <w:r w:rsidR="00716E67" w:rsidRPr="0091365B">
        <w:rPr>
          <w:sz w:val="24"/>
          <w:szCs w:val="24"/>
        </w:rPr>
        <w:t xml:space="preserve"> a listovi zelenu boju. </w:t>
      </w:r>
    </w:p>
    <w:p w14:paraId="1B46299E" w14:textId="62778689" w:rsidR="002F4A2C" w:rsidRDefault="002F4A2C" w:rsidP="0091365B">
      <w:pPr>
        <w:spacing w:line="276" w:lineRule="auto"/>
        <w:jc w:val="both"/>
        <w:rPr>
          <w:sz w:val="24"/>
          <w:szCs w:val="24"/>
        </w:rPr>
      </w:pPr>
      <w:r w:rsidRPr="0091365B">
        <w:rPr>
          <w:sz w:val="24"/>
          <w:szCs w:val="24"/>
        </w:rPr>
        <w:t xml:space="preserve">Suzbijanje ambrozije kao invazivnog i alergenog korova zakonska </w:t>
      </w:r>
      <w:r w:rsidR="00C231BE" w:rsidRPr="0091365B">
        <w:rPr>
          <w:sz w:val="24"/>
          <w:szCs w:val="24"/>
        </w:rPr>
        <w:t xml:space="preserve">je </w:t>
      </w:r>
      <w:r w:rsidRPr="0091365B">
        <w:rPr>
          <w:sz w:val="24"/>
          <w:szCs w:val="24"/>
        </w:rPr>
        <w:t>obaveza.</w:t>
      </w:r>
      <w:r w:rsidR="00C231BE" w:rsidRPr="0091365B">
        <w:rPr>
          <w:sz w:val="24"/>
          <w:szCs w:val="24"/>
        </w:rPr>
        <w:t xml:space="preserve"> Vrlo je važno pokositi ju ili počupati prije cvjetanja. Biljka je toliko proširena da ju je nemoguće suzbiti u potpunosti, ali je potrebno ograničavati joj površine te tako smanjiti mogućnost širenja. Na poljoprivrednim površinama borba protiv ambrozije provodi se prvenstveno plodoredom</w:t>
      </w:r>
      <w:r w:rsidR="006912B5" w:rsidRPr="0091365B">
        <w:rPr>
          <w:sz w:val="24"/>
          <w:szCs w:val="24"/>
        </w:rPr>
        <w:t xml:space="preserve"> i obradom tla</w:t>
      </w:r>
      <w:r w:rsidR="00711ED9">
        <w:rPr>
          <w:sz w:val="24"/>
          <w:szCs w:val="24"/>
        </w:rPr>
        <w:t>,</w:t>
      </w:r>
      <w:r w:rsidR="00C231BE" w:rsidRPr="0091365B">
        <w:rPr>
          <w:sz w:val="24"/>
          <w:szCs w:val="24"/>
        </w:rPr>
        <w:t xml:space="preserve"> a tek onda svim drugim mjerama (herbicidima, mehanički). Biljke koje suzbijaju njeno širenje su npr. lucerna</w:t>
      </w:r>
      <w:r w:rsidR="006912B5" w:rsidRPr="0091365B">
        <w:rPr>
          <w:sz w:val="24"/>
          <w:szCs w:val="24"/>
        </w:rPr>
        <w:t>, facelija</w:t>
      </w:r>
      <w:r w:rsidR="00C231BE" w:rsidRPr="0091365B">
        <w:rPr>
          <w:sz w:val="24"/>
          <w:szCs w:val="24"/>
        </w:rPr>
        <w:t xml:space="preserve"> i lisičji repak</w:t>
      </w:r>
      <w:r w:rsidR="006912B5" w:rsidRPr="0091365B">
        <w:rPr>
          <w:sz w:val="24"/>
          <w:szCs w:val="24"/>
        </w:rPr>
        <w:t xml:space="preserve">. </w:t>
      </w:r>
      <w:r w:rsidR="006912B5" w:rsidRPr="0091365B">
        <w:rPr>
          <w:sz w:val="24"/>
          <w:szCs w:val="24"/>
        </w:rPr>
        <w:lastRenderedPageBreak/>
        <w:t xml:space="preserve">Obradom tla </w:t>
      </w:r>
      <w:r w:rsidR="0091365B" w:rsidRPr="0091365B">
        <w:rPr>
          <w:sz w:val="24"/>
          <w:szCs w:val="24"/>
        </w:rPr>
        <w:t xml:space="preserve">može se </w:t>
      </w:r>
      <w:r w:rsidR="006912B5" w:rsidRPr="0091365B">
        <w:rPr>
          <w:sz w:val="24"/>
          <w:szCs w:val="24"/>
        </w:rPr>
        <w:t xml:space="preserve">uspješno suzbijati ambrozija – pravovremeno </w:t>
      </w:r>
      <w:r w:rsidR="0091365B" w:rsidRPr="0091365B">
        <w:rPr>
          <w:sz w:val="24"/>
          <w:szCs w:val="24"/>
        </w:rPr>
        <w:t xml:space="preserve">i po potrebi višekratno </w:t>
      </w:r>
      <w:r w:rsidR="006912B5" w:rsidRPr="0091365B">
        <w:rPr>
          <w:sz w:val="24"/>
          <w:szCs w:val="24"/>
        </w:rPr>
        <w:t xml:space="preserve">provođenje tzv. prašenja strništa nakon žetve žitarica, </w:t>
      </w:r>
      <w:r w:rsidR="0091365B" w:rsidRPr="0091365B">
        <w:rPr>
          <w:sz w:val="24"/>
          <w:szCs w:val="24"/>
        </w:rPr>
        <w:t>međuredna kultivacija i okopavanje usjeva, višekratna košnja zapuštenih površina.</w:t>
      </w:r>
    </w:p>
    <w:p w14:paraId="2C2EA8E4" w14:textId="77777777" w:rsidR="00C437CC" w:rsidRDefault="00C437CC" w:rsidP="0091365B">
      <w:pPr>
        <w:spacing w:line="276" w:lineRule="auto"/>
        <w:jc w:val="both"/>
        <w:rPr>
          <w:sz w:val="24"/>
          <w:szCs w:val="24"/>
        </w:rPr>
      </w:pPr>
    </w:p>
    <w:p w14:paraId="40D4DCE7" w14:textId="60049E02" w:rsidR="00C437CC" w:rsidRDefault="00C437CC" w:rsidP="00C437CC">
      <w:pPr>
        <w:spacing w:line="276" w:lineRule="auto"/>
        <w:jc w:val="right"/>
        <w:rPr>
          <w:sz w:val="24"/>
          <w:szCs w:val="24"/>
        </w:rPr>
      </w:pPr>
      <w:r>
        <w:rPr>
          <w:sz w:val="24"/>
          <w:szCs w:val="24"/>
        </w:rPr>
        <w:t>Sastavila:</w:t>
      </w:r>
    </w:p>
    <w:p w14:paraId="72F5661E" w14:textId="7EEB1DE1" w:rsidR="00C437CC" w:rsidRDefault="00C437CC" w:rsidP="00C437CC">
      <w:pPr>
        <w:spacing w:line="276" w:lineRule="auto"/>
        <w:jc w:val="right"/>
        <w:rPr>
          <w:sz w:val="24"/>
          <w:szCs w:val="24"/>
        </w:rPr>
      </w:pPr>
      <w:r>
        <w:rPr>
          <w:sz w:val="24"/>
          <w:szCs w:val="24"/>
        </w:rPr>
        <w:t>Violeta Gjurkin, dipl.</w:t>
      </w:r>
      <w:r w:rsidR="00711ED9">
        <w:rPr>
          <w:sz w:val="24"/>
          <w:szCs w:val="24"/>
        </w:rPr>
        <w:t xml:space="preserve"> </w:t>
      </w:r>
      <w:r>
        <w:rPr>
          <w:sz w:val="24"/>
          <w:szCs w:val="24"/>
        </w:rPr>
        <w:t>inž.</w:t>
      </w:r>
      <w:r w:rsidR="00711ED9">
        <w:rPr>
          <w:sz w:val="24"/>
          <w:szCs w:val="24"/>
        </w:rPr>
        <w:t xml:space="preserve"> </w:t>
      </w:r>
      <w:r>
        <w:rPr>
          <w:sz w:val="24"/>
          <w:szCs w:val="24"/>
        </w:rPr>
        <w:t>agr.</w:t>
      </w:r>
    </w:p>
    <w:p w14:paraId="7D2A1098" w14:textId="51CB8F07" w:rsidR="00C437CC" w:rsidRDefault="00C437CC" w:rsidP="00C437CC">
      <w:pPr>
        <w:spacing w:line="276" w:lineRule="auto"/>
        <w:jc w:val="right"/>
        <w:rPr>
          <w:sz w:val="24"/>
          <w:szCs w:val="24"/>
        </w:rPr>
      </w:pPr>
    </w:p>
    <w:p w14:paraId="605B5B4F" w14:textId="77777777" w:rsidR="00A30A74" w:rsidRPr="00C34C9C" w:rsidRDefault="00A30A74" w:rsidP="00A30A74">
      <w:pPr>
        <w:tabs>
          <w:tab w:val="left" w:pos="2160"/>
        </w:tabs>
        <w:rPr>
          <w:sz w:val="24"/>
          <w:szCs w:val="24"/>
        </w:rPr>
      </w:pPr>
      <w:r>
        <w:rPr>
          <w:sz w:val="24"/>
          <w:szCs w:val="24"/>
        </w:rPr>
        <w:t>Ambrozija</w:t>
      </w:r>
    </w:p>
    <w:p w14:paraId="093AEA78" w14:textId="0ED96431" w:rsidR="00C437CC" w:rsidRPr="0091365B" w:rsidRDefault="00A30A74" w:rsidP="00C437CC">
      <w:pPr>
        <w:spacing w:line="276" w:lineRule="auto"/>
        <w:jc w:val="right"/>
        <w:rPr>
          <w:sz w:val="24"/>
          <w:szCs w:val="24"/>
        </w:rPr>
      </w:pPr>
      <w:r>
        <w:rPr>
          <w:noProof/>
        </w:rPr>
        <w:drawing>
          <wp:anchor distT="0" distB="0" distL="114300" distR="114300" simplePos="0" relativeHeight="251659264" behindDoc="0" locked="0" layoutInCell="1" allowOverlap="1" wp14:anchorId="18218BCE" wp14:editId="56FE4215">
            <wp:simplePos x="0" y="0"/>
            <wp:positionH relativeFrom="column">
              <wp:posOffset>576580</wp:posOffset>
            </wp:positionH>
            <wp:positionV relativeFrom="paragraph">
              <wp:posOffset>93345</wp:posOffset>
            </wp:positionV>
            <wp:extent cx="4324350" cy="5019675"/>
            <wp:effectExtent l="0" t="0" r="0" b="9525"/>
            <wp:wrapSquare wrapText="bothSides"/>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24350" cy="5019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A9D5ED" w14:textId="0BEFF011" w:rsidR="00B74D6B" w:rsidRDefault="00B74D6B" w:rsidP="0091365B">
      <w:pPr>
        <w:spacing w:line="276" w:lineRule="auto"/>
        <w:jc w:val="both"/>
        <w:rPr>
          <w:sz w:val="24"/>
          <w:szCs w:val="24"/>
        </w:rPr>
      </w:pPr>
    </w:p>
    <w:p w14:paraId="04F6EABE" w14:textId="2447B778" w:rsidR="00B74D6B" w:rsidRPr="00B74D6B" w:rsidRDefault="00B74D6B" w:rsidP="00B74D6B">
      <w:pPr>
        <w:rPr>
          <w:sz w:val="24"/>
          <w:szCs w:val="24"/>
        </w:rPr>
      </w:pPr>
    </w:p>
    <w:p w14:paraId="0651FD8B" w14:textId="0A9ACEA1" w:rsidR="00B74D6B" w:rsidRPr="00B74D6B" w:rsidRDefault="00B74D6B" w:rsidP="00B74D6B">
      <w:pPr>
        <w:rPr>
          <w:sz w:val="24"/>
          <w:szCs w:val="24"/>
        </w:rPr>
      </w:pPr>
    </w:p>
    <w:p w14:paraId="309E7D1F" w14:textId="4B32ECAC" w:rsidR="00B74D6B" w:rsidRPr="00B74D6B" w:rsidRDefault="00B74D6B" w:rsidP="00B74D6B">
      <w:pPr>
        <w:rPr>
          <w:sz w:val="24"/>
          <w:szCs w:val="24"/>
        </w:rPr>
      </w:pPr>
    </w:p>
    <w:p w14:paraId="7BAE573A" w14:textId="6A55369E" w:rsidR="00B74D6B" w:rsidRPr="00B74D6B" w:rsidRDefault="00B74D6B" w:rsidP="00B74D6B">
      <w:pPr>
        <w:rPr>
          <w:sz w:val="24"/>
          <w:szCs w:val="24"/>
        </w:rPr>
      </w:pPr>
    </w:p>
    <w:p w14:paraId="621D30A0" w14:textId="14DF532D" w:rsidR="00B74D6B" w:rsidRPr="00B74D6B" w:rsidRDefault="00B74D6B" w:rsidP="00B74D6B">
      <w:pPr>
        <w:rPr>
          <w:sz w:val="24"/>
          <w:szCs w:val="24"/>
        </w:rPr>
      </w:pPr>
    </w:p>
    <w:p w14:paraId="5686B226" w14:textId="086D3C9E" w:rsidR="00B74D6B" w:rsidRPr="00B74D6B" w:rsidRDefault="00B74D6B" w:rsidP="00B74D6B">
      <w:pPr>
        <w:rPr>
          <w:sz w:val="24"/>
          <w:szCs w:val="24"/>
        </w:rPr>
      </w:pPr>
    </w:p>
    <w:p w14:paraId="61BB2096" w14:textId="089BA4FA" w:rsidR="00B74D6B" w:rsidRDefault="00B74D6B" w:rsidP="00B74D6B">
      <w:pPr>
        <w:rPr>
          <w:sz w:val="24"/>
          <w:szCs w:val="24"/>
        </w:rPr>
      </w:pPr>
    </w:p>
    <w:p w14:paraId="5614CBA2" w14:textId="6CF41740" w:rsidR="00C34C9C" w:rsidRPr="00C34C9C" w:rsidRDefault="00C34C9C" w:rsidP="00C34C9C">
      <w:pPr>
        <w:rPr>
          <w:sz w:val="24"/>
          <w:szCs w:val="24"/>
        </w:rPr>
      </w:pPr>
    </w:p>
    <w:p w14:paraId="6B2CDE4B" w14:textId="3358E0C1" w:rsidR="00C34C9C" w:rsidRPr="00C34C9C" w:rsidRDefault="00C34C9C" w:rsidP="00C34C9C">
      <w:pPr>
        <w:rPr>
          <w:sz w:val="24"/>
          <w:szCs w:val="24"/>
        </w:rPr>
      </w:pPr>
    </w:p>
    <w:p w14:paraId="73B3092D" w14:textId="367404F9" w:rsidR="00C34C9C" w:rsidRPr="00C34C9C" w:rsidRDefault="00C34C9C" w:rsidP="00C34C9C">
      <w:pPr>
        <w:rPr>
          <w:sz w:val="24"/>
          <w:szCs w:val="24"/>
        </w:rPr>
      </w:pPr>
    </w:p>
    <w:p w14:paraId="1BEFA797" w14:textId="53FD0B3E" w:rsidR="00C34C9C" w:rsidRPr="00C34C9C" w:rsidRDefault="00C34C9C" w:rsidP="00C34C9C">
      <w:pPr>
        <w:rPr>
          <w:sz w:val="24"/>
          <w:szCs w:val="24"/>
        </w:rPr>
      </w:pPr>
    </w:p>
    <w:p w14:paraId="2DA53CFD" w14:textId="37218C3A" w:rsidR="00C34C9C" w:rsidRPr="00C34C9C" w:rsidRDefault="00C34C9C" w:rsidP="00C34C9C">
      <w:pPr>
        <w:rPr>
          <w:sz w:val="24"/>
          <w:szCs w:val="24"/>
        </w:rPr>
      </w:pPr>
    </w:p>
    <w:p w14:paraId="1D0D7081" w14:textId="27A1B9C4" w:rsidR="00C34C9C" w:rsidRPr="00C34C9C" w:rsidRDefault="00C34C9C" w:rsidP="00C34C9C">
      <w:pPr>
        <w:rPr>
          <w:sz w:val="24"/>
          <w:szCs w:val="24"/>
        </w:rPr>
      </w:pPr>
    </w:p>
    <w:p w14:paraId="026050D3" w14:textId="4409601B" w:rsidR="00C34C9C" w:rsidRPr="00C34C9C" w:rsidRDefault="00C34C9C" w:rsidP="00C34C9C">
      <w:pPr>
        <w:rPr>
          <w:sz w:val="24"/>
          <w:szCs w:val="24"/>
        </w:rPr>
      </w:pPr>
    </w:p>
    <w:p w14:paraId="36B8C128" w14:textId="68D6E1BD" w:rsidR="00C34C9C" w:rsidRPr="00C34C9C" w:rsidRDefault="00C34C9C" w:rsidP="00C34C9C">
      <w:pPr>
        <w:rPr>
          <w:sz w:val="24"/>
          <w:szCs w:val="24"/>
        </w:rPr>
      </w:pPr>
    </w:p>
    <w:p w14:paraId="169EF112" w14:textId="6A92F81C" w:rsidR="00C34C9C" w:rsidRPr="00C34C9C" w:rsidRDefault="00C34C9C" w:rsidP="00C34C9C">
      <w:pPr>
        <w:rPr>
          <w:sz w:val="24"/>
          <w:szCs w:val="24"/>
        </w:rPr>
      </w:pPr>
    </w:p>
    <w:p w14:paraId="23452955" w14:textId="2F4F6F95" w:rsidR="00C34C9C" w:rsidRPr="00C34C9C" w:rsidRDefault="00C34C9C" w:rsidP="00C34C9C">
      <w:pPr>
        <w:rPr>
          <w:sz w:val="24"/>
          <w:szCs w:val="24"/>
        </w:rPr>
      </w:pPr>
    </w:p>
    <w:p w14:paraId="15786878" w14:textId="474C860E" w:rsidR="00C34C9C" w:rsidRPr="00C34C9C" w:rsidRDefault="00C34C9C" w:rsidP="00C34C9C">
      <w:pPr>
        <w:rPr>
          <w:sz w:val="24"/>
          <w:szCs w:val="24"/>
        </w:rPr>
      </w:pPr>
    </w:p>
    <w:p w14:paraId="5DBFA558" w14:textId="1C370E24" w:rsidR="00C34C9C" w:rsidRPr="00C34C9C" w:rsidRDefault="00C34C9C" w:rsidP="00C34C9C">
      <w:pPr>
        <w:rPr>
          <w:sz w:val="24"/>
          <w:szCs w:val="24"/>
        </w:rPr>
      </w:pPr>
    </w:p>
    <w:p w14:paraId="07264782" w14:textId="234B09EE" w:rsidR="00C34C9C" w:rsidRDefault="00C34C9C" w:rsidP="00C34C9C">
      <w:pPr>
        <w:rPr>
          <w:sz w:val="24"/>
          <w:szCs w:val="24"/>
        </w:rPr>
      </w:pPr>
    </w:p>
    <w:p w14:paraId="7351F921" w14:textId="204C0BBF" w:rsidR="00A30A74" w:rsidRPr="00C34C9C" w:rsidRDefault="00A30A74" w:rsidP="00A30A74">
      <w:pPr>
        <w:tabs>
          <w:tab w:val="left" w:pos="2160"/>
        </w:tabs>
        <w:rPr>
          <w:sz w:val="24"/>
          <w:szCs w:val="24"/>
        </w:rPr>
      </w:pPr>
      <w:r>
        <w:rPr>
          <w:noProof/>
        </w:rPr>
        <w:lastRenderedPageBreak/>
        <w:drawing>
          <wp:anchor distT="0" distB="0" distL="114300" distR="114300" simplePos="0" relativeHeight="251660288" behindDoc="0" locked="0" layoutInCell="1" allowOverlap="1" wp14:anchorId="5B17C2FB" wp14:editId="5317AE58">
            <wp:simplePos x="0" y="0"/>
            <wp:positionH relativeFrom="column">
              <wp:posOffset>563245</wp:posOffset>
            </wp:positionH>
            <wp:positionV relativeFrom="paragraph">
              <wp:posOffset>285750</wp:posOffset>
            </wp:positionV>
            <wp:extent cx="4278630" cy="3709035"/>
            <wp:effectExtent l="0" t="953" r="6668" b="6667"/>
            <wp:wrapSquare wrapText="bothSides"/>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4278630" cy="370903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Ambrozija</w:t>
      </w:r>
    </w:p>
    <w:p w14:paraId="65EB3465" w14:textId="40C9FF18" w:rsidR="00BC58CE" w:rsidRDefault="00BC58CE" w:rsidP="0091365B">
      <w:pPr>
        <w:spacing w:line="276" w:lineRule="auto"/>
        <w:jc w:val="both"/>
        <w:rPr>
          <w:sz w:val="24"/>
          <w:szCs w:val="24"/>
        </w:rPr>
      </w:pPr>
    </w:p>
    <w:p w14:paraId="0B918D43" w14:textId="77777777" w:rsidR="00A30A74" w:rsidRDefault="00A30A74" w:rsidP="0091365B">
      <w:pPr>
        <w:spacing w:line="276" w:lineRule="auto"/>
        <w:jc w:val="both"/>
        <w:rPr>
          <w:noProof/>
          <w:sz w:val="24"/>
          <w:szCs w:val="24"/>
        </w:rPr>
      </w:pPr>
    </w:p>
    <w:p w14:paraId="11C90B7C" w14:textId="77777777" w:rsidR="00A30A74" w:rsidRDefault="00A30A74" w:rsidP="0091365B">
      <w:pPr>
        <w:spacing w:line="276" w:lineRule="auto"/>
        <w:jc w:val="both"/>
        <w:rPr>
          <w:noProof/>
          <w:sz w:val="24"/>
          <w:szCs w:val="24"/>
        </w:rPr>
      </w:pPr>
    </w:p>
    <w:p w14:paraId="36B5E85B" w14:textId="77777777" w:rsidR="00A30A74" w:rsidRDefault="00A30A74" w:rsidP="0091365B">
      <w:pPr>
        <w:spacing w:line="276" w:lineRule="auto"/>
        <w:jc w:val="both"/>
        <w:rPr>
          <w:noProof/>
          <w:sz w:val="24"/>
          <w:szCs w:val="24"/>
        </w:rPr>
      </w:pPr>
    </w:p>
    <w:p w14:paraId="3AF2A17F" w14:textId="092A4D25" w:rsidR="00A30A74" w:rsidRDefault="00A30A74" w:rsidP="0091365B">
      <w:pPr>
        <w:spacing w:line="276" w:lineRule="auto"/>
        <w:jc w:val="both"/>
        <w:rPr>
          <w:sz w:val="24"/>
          <w:szCs w:val="24"/>
        </w:rPr>
      </w:pPr>
    </w:p>
    <w:p w14:paraId="36DE4D46" w14:textId="09473F30" w:rsidR="00A30A74" w:rsidRDefault="00A30A74" w:rsidP="0091365B">
      <w:pPr>
        <w:spacing w:line="276" w:lineRule="auto"/>
        <w:jc w:val="both"/>
        <w:rPr>
          <w:sz w:val="24"/>
          <w:szCs w:val="24"/>
        </w:rPr>
      </w:pPr>
    </w:p>
    <w:p w14:paraId="0D4FD63A" w14:textId="4ADA34FA" w:rsidR="00A30A74" w:rsidRDefault="00A30A74" w:rsidP="0091365B">
      <w:pPr>
        <w:spacing w:line="276" w:lineRule="auto"/>
        <w:jc w:val="both"/>
        <w:rPr>
          <w:sz w:val="24"/>
          <w:szCs w:val="24"/>
        </w:rPr>
      </w:pPr>
    </w:p>
    <w:p w14:paraId="302F46B8" w14:textId="20B8C9E7" w:rsidR="00A30A74" w:rsidRDefault="00A30A74" w:rsidP="0091365B">
      <w:pPr>
        <w:spacing w:line="276" w:lineRule="auto"/>
        <w:jc w:val="both"/>
        <w:rPr>
          <w:sz w:val="24"/>
          <w:szCs w:val="24"/>
        </w:rPr>
      </w:pPr>
    </w:p>
    <w:p w14:paraId="6C265A36" w14:textId="165FCBC5" w:rsidR="00A30A74" w:rsidRDefault="00A30A74" w:rsidP="0091365B">
      <w:pPr>
        <w:spacing w:line="276" w:lineRule="auto"/>
        <w:jc w:val="both"/>
        <w:rPr>
          <w:sz w:val="24"/>
          <w:szCs w:val="24"/>
        </w:rPr>
      </w:pPr>
    </w:p>
    <w:p w14:paraId="74190BAC" w14:textId="7FE1ADC8" w:rsidR="00A30A74" w:rsidRDefault="00A30A74" w:rsidP="0091365B">
      <w:pPr>
        <w:spacing w:line="276" w:lineRule="auto"/>
        <w:jc w:val="both"/>
        <w:rPr>
          <w:sz w:val="24"/>
          <w:szCs w:val="24"/>
        </w:rPr>
      </w:pPr>
    </w:p>
    <w:p w14:paraId="0FD4CBDE" w14:textId="719DC103" w:rsidR="00A30A74" w:rsidRDefault="00A30A74" w:rsidP="0091365B">
      <w:pPr>
        <w:spacing w:line="276" w:lineRule="auto"/>
        <w:jc w:val="both"/>
        <w:rPr>
          <w:sz w:val="24"/>
          <w:szCs w:val="24"/>
        </w:rPr>
      </w:pPr>
    </w:p>
    <w:p w14:paraId="4C02873A" w14:textId="180A8EB8" w:rsidR="00A30A74" w:rsidRDefault="00A30A74" w:rsidP="0091365B">
      <w:pPr>
        <w:spacing w:line="276" w:lineRule="auto"/>
        <w:jc w:val="both"/>
        <w:rPr>
          <w:sz w:val="24"/>
          <w:szCs w:val="24"/>
        </w:rPr>
      </w:pPr>
    </w:p>
    <w:p w14:paraId="6811E9BB" w14:textId="12409051" w:rsidR="00A30A74" w:rsidRDefault="00A30A74" w:rsidP="0091365B">
      <w:pPr>
        <w:spacing w:line="276" w:lineRule="auto"/>
        <w:jc w:val="both"/>
        <w:rPr>
          <w:sz w:val="24"/>
          <w:szCs w:val="24"/>
        </w:rPr>
      </w:pPr>
    </w:p>
    <w:p w14:paraId="51ED1DAF" w14:textId="1098AD80" w:rsidR="00A30A74" w:rsidRDefault="00A30A74" w:rsidP="0091365B">
      <w:pPr>
        <w:spacing w:line="276" w:lineRule="auto"/>
        <w:jc w:val="both"/>
        <w:rPr>
          <w:sz w:val="24"/>
          <w:szCs w:val="24"/>
        </w:rPr>
      </w:pPr>
    </w:p>
    <w:p w14:paraId="4C44C2B1" w14:textId="04EDED2D" w:rsidR="00A30A74" w:rsidRDefault="00A30A74" w:rsidP="0091365B">
      <w:pPr>
        <w:spacing w:line="276" w:lineRule="auto"/>
        <w:jc w:val="both"/>
        <w:rPr>
          <w:sz w:val="24"/>
          <w:szCs w:val="24"/>
        </w:rPr>
      </w:pPr>
    </w:p>
    <w:p w14:paraId="36B087E7" w14:textId="2D5A775F" w:rsidR="00A30A74" w:rsidRDefault="00A30A74" w:rsidP="0091365B">
      <w:pPr>
        <w:spacing w:line="276" w:lineRule="auto"/>
        <w:jc w:val="both"/>
        <w:rPr>
          <w:sz w:val="24"/>
          <w:szCs w:val="24"/>
        </w:rPr>
      </w:pPr>
    </w:p>
    <w:p w14:paraId="02A231CF" w14:textId="235D91D1" w:rsidR="00A30A74" w:rsidRDefault="00A30A74" w:rsidP="0091365B">
      <w:pPr>
        <w:spacing w:line="276" w:lineRule="auto"/>
        <w:jc w:val="both"/>
        <w:rPr>
          <w:sz w:val="24"/>
          <w:szCs w:val="24"/>
        </w:rPr>
      </w:pPr>
    </w:p>
    <w:p w14:paraId="57AFBA92" w14:textId="3777D550" w:rsidR="00A30A74" w:rsidRDefault="00A30A74" w:rsidP="0091365B">
      <w:pPr>
        <w:spacing w:line="276" w:lineRule="auto"/>
        <w:jc w:val="both"/>
        <w:rPr>
          <w:sz w:val="24"/>
          <w:szCs w:val="24"/>
        </w:rPr>
      </w:pPr>
    </w:p>
    <w:p w14:paraId="7AC4391F" w14:textId="10C29A21" w:rsidR="00A30A74" w:rsidRDefault="00A30A74" w:rsidP="0091365B">
      <w:pPr>
        <w:spacing w:line="276" w:lineRule="auto"/>
        <w:jc w:val="both"/>
        <w:rPr>
          <w:sz w:val="24"/>
          <w:szCs w:val="24"/>
        </w:rPr>
      </w:pPr>
    </w:p>
    <w:p w14:paraId="56EC4742" w14:textId="0A0E44A8" w:rsidR="00A30A74" w:rsidRDefault="00A30A74" w:rsidP="0091365B">
      <w:pPr>
        <w:spacing w:line="276" w:lineRule="auto"/>
        <w:jc w:val="both"/>
        <w:rPr>
          <w:sz w:val="24"/>
          <w:szCs w:val="24"/>
        </w:rPr>
      </w:pPr>
    </w:p>
    <w:p w14:paraId="7AEA316A" w14:textId="1D0181BA" w:rsidR="00A30A74" w:rsidRDefault="00A30A74" w:rsidP="0091365B">
      <w:pPr>
        <w:spacing w:line="276" w:lineRule="auto"/>
        <w:jc w:val="both"/>
        <w:rPr>
          <w:sz w:val="24"/>
          <w:szCs w:val="24"/>
        </w:rPr>
      </w:pPr>
    </w:p>
    <w:p w14:paraId="1E455FDF" w14:textId="05B48118" w:rsidR="00A30A74" w:rsidRDefault="00A30A74" w:rsidP="00A30A74">
      <w:pPr>
        <w:spacing w:line="276" w:lineRule="auto"/>
        <w:jc w:val="both"/>
        <w:rPr>
          <w:sz w:val="24"/>
          <w:szCs w:val="24"/>
        </w:rPr>
      </w:pPr>
      <w:r>
        <w:rPr>
          <w:noProof/>
        </w:rPr>
        <w:drawing>
          <wp:anchor distT="0" distB="0" distL="114300" distR="114300" simplePos="0" relativeHeight="251658240" behindDoc="0" locked="0" layoutInCell="1" allowOverlap="1" wp14:anchorId="47357F07" wp14:editId="30F001A2">
            <wp:simplePos x="0" y="0"/>
            <wp:positionH relativeFrom="column">
              <wp:posOffset>852170</wp:posOffset>
            </wp:positionH>
            <wp:positionV relativeFrom="paragraph">
              <wp:posOffset>34290</wp:posOffset>
            </wp:positionV>
            <wp:extent cx="3757295" cy="3547745"/>
            <wp:effectExtent l="0" t="9525" r="5080" b="5080"/>
            <wp:wrapSquare wrapText="bothSides"/>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757295" cy="3547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0A74">
        <w:rPr>
          <w:sz w:val="24"/>
          <w:szCs w:val="24"/>
        </w:rPr>
        <w:t xml:space="preserve"> </w:t>
      </w:r>
      <w:r>
        <w:rPr>
          <w:sz w:val="24"/>
          <w:szCs w:val="24"/>
        </w:rPr>
        <w:t>Divlji pelin</w:t>
      </w:r>
    </w:p>
    <w:p w14:paraId="59A657B4" w14:textId="667BABAD" w:rsidR="00A30A74" w:rsidRDefault="00A30A74" w:rsidP="0091365B">
      <w:pPr>
        <w:spacing w:line="276" w:lineRule="auto"/>
        <w:jc w:val="both"/>
        <w:rPr>
          <w:sz w:val="24"/>
          <w:szCs w:val="24"/>
        </w:rPr>
      </w:pPr>
    </w:p>
    <w:p w14:paraId="7CA08002" w14:textId="4606546B" w:rsidR="00A30A74" w:rsidRDefault="00A30A74" w:rsidP="0091365B">
      <w:pPr>
        <w:spacing w:line="276" w:lineRule="auto"/>
        <w:jc w:val="both"/>
        <w:rPr>
          <w:sz w:val="24"/>
          <w:szCs w:val="24"/>
        </w:rPr>
      </w:pPr>
    </w:p>
    <w:p w14:paraId="3F53497C" w14:textId="443EDE8C" w:rsidR="00A30A74" w:rsidRDefault="00A30A74" w:rsidP="0091365B">
      <w:pPr>
        <w:spacing w:line="276" w:lineRule="auto"/>
        <w:jc w:val="both"/>
        <w:rPr>
          <w:sz w:val="24"/>
          <w:szCs w:val="24"/>
        </w:rPr>
      </w:pPr>
    </w:p>
    <w:p w14:paraId="4A235510" w14:textId="58EF1E8A" w:rsidR="00A30A74" w:rsidRDefault="00A30A74" w:rsidP="0091365B">
      <w:pPr>
        <w:spacing w:line="276" w:lineRule="auto"/>
        <w:jc w:val="both"/>
        <w:rPr>
          <w:sz w:val="24"/>
          <w:szCs w:val="24"/>
        </w:rPr>
      </w:pPr>
    </w:p>
    <w:p w14:paraId="68BF4164" w14:textId="29D6A3C0" w:rsidR="00A30A74" w:rsidRDefault="00A30A74" w:rsidP="0091365B">
      <w:pPr>
        <w:spacing w:line="276" w:lineRule="auto"/>
        <w:jc w:val="both"/>
        <w:rPr>
          <w:sz w:val="24"/>
          <w:szCs w:val="24"/>
        </w:rPr>
      </w:pPr>
    </w:p>
    <w:p w14:paraId="090668AC" w14:textId="55EA4435" w:rsidR="00A30A74" w:rsidRDefault="00A30A74" w:rsidP="0091365B">
      <w:pPr>
        <w:spacing w:line="276" w:lineRule="auto"/>
        <w:jc w:val="both"/>
        <w:rPr>
          <w:sz w:val="24"/>
          <w:szCs w:val="24"/>
        </w:rPr>
      </w:pPr>
    </w:p>
    <w:p w14:paraId="17478829" w14:textId="2E3F5DBE" w:rsidR="00A30A74" w:rsidRDefault="00A30A74" w:rsidP="0091365B">
      <w:pPr>
        <w:spacing w:line="276" w:lineRule="auto"/>
        <w:jc w:val="both"/>
        <w:rPr>
          <w:sz w:val="24"/>
          <w:szCs w:val="24"/>
        </w:rPr>
      </w:pPr>
    </w:p>
    <w:p w14:paraId="4FFC1B7D" w14:textId="15B75F9B" w:rsidR="00A30A74" w:rsidRDefault="00A30A74" w:rsidP="0091365B">
      <w:pPr>
        <w:spacing w:line="276" w:lineRule="auto"/>
        <w:jc w:val="both"/>
        <w:rPr>
          <w:sz w:val="24"/>
          <w:szCs w:val="24"/>
        </w:rPr>
      </w:pPr>
    </w:p>
    <w:p w14:paraId="36DB84F1" w14:textId="1E87DDE8" w:rsidR="00A30A74" w:rsidRDefault="00A30A74" w:rsidP="0091365B">
      <w:pPr>
        <w:spacing w:line="276" w:lineRule="auto"/>
        <w:jc w:val="both"/>
        <w:rPr>
          <w:sz w:val="24"/>
          <w:szCs w:val="24"/>
        </w:rPr>
      </w:pPr>
    </w:p>
    <w:p w14:paraId="5D58C447" w14:textId="316EBE12" w:rsidR="00A30A74" w:rsidRDefault="00A30A74" w:rsidP="0091365B">
      <w:pPr>
        <w:spacing w:line="276" w:lineRule="auto"/>
        <w:jc w:val="both"/>
        <w:rPr>
          <w:sz w:val="24"/>
          <w:szCs w:val="24"/>
        </w:rPr>
      </w:pPr>
    </w:p>
    <w:p w14:paraId="007E900F" w14:textId="126948EC" w:rsidR="00A30A74" w:rsidRDefault="00A30A74" w:rsidP="0091365B">
      <w:pPr>
        <w:spacing w:line="276" w:lineRule="auto"/>
        <w:jc w:val="both"/>
        <w:rPr>
          <w:sz w:val="24"/>
          <w:szCs w:val="24"/>
        </w:rPr>
      </w:pPr>
    </w:p>
    <w:p w14:paraId="6C1F456C" w14:textId="06B734B7" w:rsidR="00A30A74" w:rsidRDefault="00A30A74" w:rsidP="0091365B">
      <w:pPr>
        <w:spacing w:line="276" w:lineRule="auto"/>
        <w:jc w:val="both"/>
        <w:rPr>
          <w:sz w:val="24"/>
          <w:szCs w:val="24"/>
        </w:rPr>
      </w:pPr>
    </w:p>
    <w:p w14:paraId="3D6DFEB6" w14:textId="3FD168BB" w:rsidR="00A30A74" w:rsidRDefault="00A30A74" w:rsidP="0091365B">
      <w:pPr>
        <w:spacing w:line="276" w:lineRule="auto"/>
        <w:jc w:val="both"/>
        <w:rPr>
          <w:sz w:val="24"/>
          <w:szCs w:val="24"/>
        </w:rPr>
      </w:pPr>
    </w:p>
    <w:p w14:paraId="5FAB94E4" w14:textId="547BC931" w:rsidR="00A30A74" w:rsidRDefault="00A30A74" w:rsidP="0091365B">
      <w:pPr>
        <w:spacing w:line="276" w:lineRule="auto"/>
        <w:jc w:val="both"/>
        <w:rPr>
          <w:sz w:val="24"/>
          <w:szCs w:val="24"/>
        </w:rPr>
      </w:pPr>
    </w:p>
    <w:p w14:paraId="2BE238E4" w14:textId="20AD3F5F" w:rsidR="00A30A74" w:rsidRDefault="00A30A74" w:rsidP="0091365B">
      <w:pPr>
        <w:spacing w:line="276" w:lineRule="auto"/>
        <w:jc w:val="both"/>
        <w:rPr>
          <w:sz w:val="24"/>
          <w:szCs w:val="24"/>
        </w:rPr>
      </w:pPr>
    </w:p>
    <w:p w14:paraId="3164F05C" w14:textId="0865D2E4" w:rsidR="00A30A74" w:rsidRDefault="00A30A74" w:rsidP="0091365B">
      <w:pPr>
        <w:spacing w:line="276" w:lineRule="auto"/>
        <w:jc w:val="both"/>
        <w:rPr>
          <w:sz w:val="24"/>
          <w:szCs w:val="24"/>
        </w:rPr>
      </w:pPr>
    </w:p>
    <w:p w14:paraId="455823A9" w14:textId="51088CEE" w:rsidR="00A30A74" w:rsidRPr="0091365B" w:rsidRDefault="00A30A74" w:rsidP="0091365B">
      <w:pPr>
        <w:spacing w:line="276" w:lineRule="auto"/>
        <w:jc w:val="both"/>
        <w:rPr>
          <w:sz w:val="24"/>
          <w:szCs w:val="24"/>
        </w:rPr>
      </w:pPr>
      <w:r>
        <w:rPr>
          <w:noProof/>
          <w:sz w:val="24"/>
          <w:szCs w:val="24"/>
        </w:rPr>
        <w:lastRenderedPageBreak/>
        <w:drawing>
          <wp:anchor distT="0" distB="0" distL="114300" distR="114300" simplePos="0" relativeHeight="251661312" behindDoc="0" locked="0" layoutInCell="1" allowOverlap="1" wp14:anchorId="452997B6" wp14:editId="623B2BA7">
            <wp:simplePos x="0" y="0"/>
            <wp:positionH relativeFrom="column">
              <wp:posOffset>500380</wp:posOffset>
            </wp:positionH>
            <wp:positionV relativeFrom="paragraph">
              <wp:posOffset>292100</wp:posOffset>
            </wp:positionV>
            <wp:extent cx="4133215" cy="3638550"/>
            <wp:effectExtent l="0" t="0" r="0" b="0"/>
            <wp:wrapSquare wrapText="bothSides"/>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33215" cy="3638550"/>
                    </a:xfrm>
                    <a:prstGeom prst="rect">
                      <a:avLst/>
                    </a:prstGeom>
                    <a:noFill/>
                  </pic:spPr>
                </pic:pic>
              </a:graphicData>
            </a:graphic>
            <wp14:sizeRelH relativeFrom="page">
              <wp14:pctWidth>0</wp14:pctWidth>
            </wp14:sizeRelH>
            <wp14:sizeRelV relativeFrom="page">
              <wp14:pctHeight>0</wp14:pctHeight>
            </wp14:sizeRelV>
          </wp:anchor>
        </w:drawing>
      </w:r>
      <w:r>
        <w:rPr>
          <w:sz w:val="24"/>
          <w:szCs w:val="24"/>
        </w:rPr>
        <w:t>Divlji pelin</w:t>
      </w:r>
      <w:r>
        <w:rPr>
          <w:noProof/>
          <w:sz w:val="24"/>
          <w:szCs w:val="24"/>
        </w:rPr>
        <w:t xml:space="preserve"> </w:t>
      </w:r>
    </w:p>
    <w:sectPr w:rsidR="00A30A74" w:rsidRPr="0091365B" w:rsidSect="00CB21BB">
      <w:headerReference w:type="default" r:id="rId12"/>
      <w:footerReference w:type="even" r:id="rId13"/>
      <w:footerReference w:type="default" r:id="rId14"/>
      <w:headerReference w:type="first" r:id="rId15"/>
      <w:footerReference w:type="first" r:id="rId16"/>
      <w:pgSz w:w="11900" w:h="16840"/>
      <w:pgMar w:top="2358" w:right="1170" w:bottom="1722" w:left="1702" w:header="709" w:footer="731"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C73489" w14:textId="77777777" w:rsidR="003A03C3" w:rsidRDefault="003A03C3">
      <w:r>
        <w:separator/>
      </w:r>
    </w:p>
    <w:p w14:paraId="513717E7" w14:textId="77777777" w:rsidR="003A03C3" w:rsidRDefault="003A03C3"/>
  </w:endnote>
  <w:endnote w:type="continuationSeparator" w:id="0">
    <w:p w14:paraId="203A0F0E" w14:textId="77777777" w:rsidR="003A03C3" w:rsidRDefault="003A03C3">
      <w:r>
        <w:continuationSeparator/>
      </w:r>
    </w:p>
    <w:p w14:paraId="6E605BF5" w14:textId="77777777" w:rsidR="003A03C3" w:rsidRDefault="003A03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2B2F0" w14:textId="77777777" w:rsidR="00A60C58" w:rsidRDefault="0057409D" w:rsidP="00D90D32">
    <w:pPr>
      <w:pStyle w:val="Podnoje"/>
      <w:framePr w:wrap="around" w:vAnchor="text" w:hAnchor="margin" w:xAlign="right" w:y="1"/>
      <w:rPr>
        <w:rStyle w:val="Brojstranice"/>
      </w:rPr>
    </w:pPr>
    <w:r>
      <w:rPr>
        <w:rStyle w:val="Brojstranice"/>
      </w:rPr>
      <w:fldChar w:fldCharType="begin"/>
    </w:r>
    <w:r w:rsidR="00A60C58">
      <w:rPr>
        <w:rStyle w:val="Brojstranice"/>
      </w:rPr>
      <w:instrText xml:space="preserve">PAGE  </w:instrText>
    </w:r>
    <w:r>
      <w:rPr>
        <w:rStyle w:val="Brojstranice"/>
      </w:rPr>
      <w:fldChar w:fldCharType="end"/>
    </w:r>
  </w:p>
  <w:p w14:paraId="2F3791CE" w14:textId="77777777" w:rsidR="00A60C58" w:rsidRDefault="00A60C58" w:rsidP="00B4015E">
    <w:pPr>
      <w:pStyle w:val="Podnoje"/>
      <w:ind w:right="360"/>
    </w:pPr>
  </w:p>
  <w:p w14:paraId="01E165E7" w14:textId="77777777" w:rsidR="007C5774" w:rsidRDefault="007C577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45861" w14:textId="77777777" w:rsidR="00A60C58" w:rsidRDefault="00A60C58" w:rsidP="00D90D32">
    <w:pPr>
      <w:pStyle w:val="Podnoje"/>
      <w:framePr w:wrap="around" w:vAnchor="text" w:hAnchor="margin" w:xAlign="right" w:y="1"/>
      <w:rPr>
        <w:rStyle w:val="Brojstranice"/>
      </w:rPr>
    </w:pPr>
  </w:p>
  <w:p w14:paraId="6A7F6797" w14:textId="77777777" w:rsidR="00A60C58" w:rsidRDefault="00A60C58" w:rsidP="00770F3F">
    <w:pPr>
      <w:pStyle w:val="Podnoje"/>
      <w:ind w:right="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C6109" w14:textId="7CEABAC2" w:rsidR="00FB059D" w:rsidRDefault="00016D1A">
    <w:pPr>
      <w:pStyle w:val="Podnoje"/>
    </w:pPr>
    <w:r>
      <w:rPr>
        <w:noProof/>
        <w:color w:val="808080" w:themeColor="background1" w:themeShade="80"/>
        <w:sz w:val="15"/>
        <w:szCs w:val="15"/>
        <w:lang w:eastAsia="en-US"/>
      </w:rPr>
      <mc:AlternateContent>
        <mc:Choice Requires="wps">
          <w:drawing>
            <wp:anchor distT="0" distB="0" distL="114300" distR="114300" simplePos="0" relativeHeight="251663360" behindDoc="0" locked="0" layoutInCell="1" allowOverlap="1" wp14:anchorId="1E016F30" wp14:editId="5B26AC04">
              <wp:simplePos x="0" y="0"/>
              <wp:positionH relativeFrom="page">
                <wp:posOffset>313267</wp:posOffset>
              </wp:positionH>
              <wp:positionV relativeFrom="paragraph">
                <wp:posOffset>-289560</wp:posOffset>
              </wp:positionV>
              <wp:extent cx="4460240" cy="68580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60240" cy="685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B7586ED" w14:textId="2D8EA04B" w:rsidR="00FB059D" w:rsidRPr="00016D1A" w:rsidRDefault="00FB059D" w:rsidP="009D1D8D">
                          <w:pPr>
                            <w:jc w:val="both"/>
                            <w:rPr>
                              <w:rFonts w:cs="Arial"/>
                              <w:noProof/>
                              <w:color w:val="808080" w:themeColor="background1" w:themeShade="80"/>
                              <w:sz w:val="11"/>
                              <w:szCs w:val="11"/>
                            </w:rPr>
                          </w:pPr>
                          <w:r w:rsidRPr="00016D1A">
                            <w:rPr>
                              <w:rFonts w:cs="Arial"/>
                              <w:noProof/>
                              <w:sz w:val="11"/>
                              <w:szCs w:val="11"/>
                            </w:rPr>
                            <w:t xml:space="preserve">Registrirano kod Trgovačkog suda u Zagrebu Tt-97/4108-2 • Temeljni kapital u iznosu </w:t>
                          </w:r>
                          <w:r w:rsidR="00887616" w:rsidRPr="00016D1A">
                            <w:rPr>
                              <w:rFonts w:cs="Arial"/>
                              <w:noProof/>
                              <w:sz w:val="11"/>
                              <w:szCs w:val="11"/>
                            </w:rPr>
                            <w:t>60</w:t>
                          </w:r>
                          <w:r w:rsidRPr="00016D1A">
                            <w:rPr>
                              <w:rFonts w:cs="Arial"/>
                              <w:noProof/>
                              <w:sz w:val="11"/>
                              <w:szCs w:val="11"/>
                            </w:rPr>
                            <w:t>.</w:t>
                          </w:r>
                          <w:r w:rsidR="00782C41" w:rsidRPr="00016D1A">
                            <w:rPr>
                              <w:rFonts w:cs="Arial"/>
                              <w:noProof/>
                              <w:sz w:val="11"/>
                              <w:szCs w:val="11"/>
                            </w:rPr>
                            <w:t>4</w:t>
                          </w:r>
                          <w:r w:rsidRPr="00016D1A">
                            <w:rPr>
                              <w:rFonts w:cs="Arial"/>
                              <w:noProof/>
                              <w:sz w:val="11"/>
                              <w:szCs w:val="11"/>
                            </w:rPr>
                            <w:t xml:space="preserve">21.400,00 kn uplaćen u cijelosti • MBS: </w:t>
                          </w:r>
                          <w:r w:rsidR="00FC0AEF" w:rsidRPr="00016D1A">
                            <w:rPr>
                              <w:rFonts w:cs="Arial"/>
                              <w:noProof/>
                              <w:sz w:val="11"/>
                              <w:szCs w:val="11"/>
                            </w:rPr>
                            <w:t>080173330</w:t>
                          </w:r>
                          <w:r w:rsidR="00782C41" w:rsidRPr="00016D1A">
                            <w:rPr>
                              <w:rFonts w:cs="Arial"/>
                              <w:noProof/>
                              <w:sz w:val="11"/>
                              <w:szCs w:val="11"/>
                            </w:rPr>
                            <w:t xml:space="preserve"> •</w:t>
                          </w:r>
                          <w:r w:rsidR="00FC0AEF" w:rsidRPr="00016D1A">
                            <w:rPr>
                              <w:rFonts w:cs="Arial"/>
                              <w:noProof/>
                              <w:sz w:val="11"/>
                              <w:szCs w:val="11"/>
                            </w:rPr>
                            <w:t xml:space="preserve"> </w:t>
                          </w:r>
                          <w:r w:rsidRPr="00016D1A">
                            <w:rPr>
                              <w:rFonts w:cs="Arial"/>
                              <w:noProof/>
                              <w:sz w:val="11"/>
                              <w:szCs w:val="11"/>
                            </w:rPr>
                            <w:t xml:space="preserve">OIB: 17055681355 • PDV ID HR 17055681355 • Uprava: direktor </w:t>
                          </w:r>
                          <w:r w:rsidR="0057793B" w:rsidRPr="00016D1A">
                            <w:rPr>
                              <w:rFonts w:cs="Arial"/>
                              <w:noProof/>
                              <w:sz w:val="11"/>
                              <w:szCs w:val="11"/>
                            </w:rPr>
                            <w:t>Renato Raguž</w:t>
                          </w:r>
                          <w:r w:rsidRPr="00016D1A">
                            <w:rPr>
                              <w:rFonts w:cs="Arial"/>
                              <w:noProof/>
                              <w:sz w:val="11"/>
                              <w:szCs w:val="11"/>
                            </w:rPr>
                            <w:t xml:space="preserve"> • Poslovni računi otvoreni kod: Raiffeisenbank Austria d.d., Petrinjska 59, Zagreb, SWIFT: RZBHHR2X, IBAN: HR27 24840081100481256, HR60 24840081500010664; Hrvatska poštanska banka d.d., Zagreb, Jurišićeva 4, SWIFT: HPBZHR2X, IBAN: HR39 23900011100913667; Zagrebačka banka d.d., Zagreb, Trg bana Josipa Jelačića 10, SWIFT: ZABAHR2X, IBAN: HR63 23600001101713208; Erste&amp;Steiermarkische Bank d.d., Rijeka, Jadranski trg 3A, SWIFT: ESBCHT22, IBAN: HR84 24020061100296482; Privredna banka Zagreb d.d., Zagreb, Radnička cesta 50, SWIFT: PBZGHR2X, IBAN: HR72 23400091110617796</w:t>
                          </w:r>
                          <w:r w:rsidR="00782C41" w:rsidRPr="00016D1A">
                            <w:rPr>
                              <w:rFonts w:cs="Arial"/>
                              <w:noProof/>
                              <w:sz w:val="11"/>
                              <w:szCs w:val="11"/>
                            </w:rPr>
                            <w:t>;</w:t>
                          </w:r>
                          <w:r w:rsidR="00DF2D13" w:rsidRPr="00016D1A">
                            <w:rPr>
                              <w:rFonts w:cs="Arial"/>
                              <w:noProof/>
                              <w:sz w:val="11"/>
                              <w:szCs w:val="11"/>
                            </w:rPr>
                            <w:t xml:space="preserve"> OTP banka d.d., Zadar, Domovinskog rata 3, BIC: OTPVHR2X, IBAN: HR57 2407000 1100021707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016F30" id="_x0000_t202" coordsize="21600,21600" o:spt="202" path="m,l,21600r21600,l21600,xe">
              <v:stroke joinstyle="miter"/>
              <v:path gradientshapeok="t" o:connecttype="rect"/>
            </v:shapetype>
            <v:shape id="Text Box 7" o:spid="_x0000_s1026" type="#_x0000_t202" style="position:absolute;margin-left:24.65pt;margin-top:-22.8pt;width:351.2pt;height:5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" filled="f" stroked="f">
              <v:textbox>
                <w:txbxContent>
                  <w:p w14:paraId="3B7586ED" w14:textId="2D8EA04B" w:rsidR="00FB059D" w:rsidRPr="00016D1A" w:rsidRDefault="00FB059D" w:rsidP="009D1D8D">
                    <w:pPr>
                      <w:jc w:val="both"/>
                      <w:rPr>
                        <w:rFonts w:cs="Arial"/>
                        <w:noProof/>
                        <w:color w:val="808080" w:themeColor="background1" w:themeShade="80"/>
                        <w:sz w:val="11"/>
                        <w:szCs w:val="11"/>
                      </w:rPr>
                    </w:pPr>
                    <w:r w:rsidRPr="00016D1A">
                      <w:rPr>
                        <w:rFonts w:cs="Arial"/>
                        <w:noProof/>
                        <w:sz w:val="11"/>
                        <w:szCs w:val="11"/>
                      </w:rPr>
                      <w:t xml:space="preserve">Registrirano kod Trgovačkog suda u Zagrebu Tt-97/4108-2 • Temeljni kapital u iznosu </w:t>
                    </w:r>
                    <w:r w:rsidR="00887616" w:rsidRPr="00016D1A">
                      <w:rPr>
                        <w:rFonts w:cs="Arial"/>
                        <w:noProof/>
                        <w:sz w:val="11"/>
                        <w:szCs w:val="11"/>
                      </w:rPr>
                      <w:t>60</w:t>
                    </w:r>
                    <w:r w:rsidRPr="00016D1A">
                      <w:rPr>
                        <w:rFonts w:cs="Arial"/>
                        <w:noProof/>
                        <w:sz w:val="11"/>
                        <w:szCs w:val="11"/>
                      </w:rPr>
                      <w:t>.</w:t>
                    </w:r>
                    <w:r w:rsidR="00782C41" w:rsidRPr="00016D1A">
                      <w:rPr>
                        <w:rFonts w:cs="Arial"/>
                        <w:noProof/>
                        <w:sz w:val="11"/>
                        <w:szCs w:val="11"/>
                      </w:rPr>
                      <w:t>4</w:t>
                    </w:r>
                    <w:r w:rsidRPr="00016D1A">
                      <w:rPr>
                        <w:rFonts w:cs="Arial"/>
                        <w:noProof/>
                        <w:sz w:val="11"/>
                        <w:szCs w:val="11"/>
                      </w:rPr>
                      <w:t xml:space="preserve">21.400,00 kn uplaćen u cijelosti • MBS: </w:t>
                    </w:r>
                    <w:r w:rsidR="00FC0AEF" w:rsidRPr="00016D1A">
                      <w:rPr>
                        <w:rFonts w:cs="Arial"/>
                        <w:noProof/>
                        <w:sz w:val="11"/>
                        <w:szCs w:val="11"/>
                      </w:rPr>
                      <w:t>080173330</w:t>
                    </w:r>
                    <w:r w:rsidR="00782C41" w:rsidRPr="00016D1A">
                      <w:rPr>
                        <w:rFonts w:cs="Arial"/>
                        <w:noProof/>
                        <w:sz w:val="11"/>
                        <w:szCs w:val="11"/>
                      </w:rPr>
                      <w:t xml:space="preserve"> •</w:t>
                    </w:r>
                    <w:r w:rsidR="00FC0AEF" w:rsidRPr="00016D1A">
                      <w:rPr>
                        <w:rFonts w:cs="Arial"/>
                        <w:noProof/>
                        <w:sz w:val="11"/>
                        <w:szCs w:val="11"/>
                      </w:rPr>
                      <w:t xml:space="preserve"> </w:t>
                    </w:r>
                    <w:r w:rsidRPr="00016D1A">
                      <w:rPr>
                        <w:rFonts w:cs="Arial"/>
                        <w:noProof/>
                        <w:sz w:val="11"/>
                        <w:szCs w:val="11"/>
                      </w:rPr>
                      <w:t xml:space="preserve">OIB: 17055681355 • PDV ID HR 17055681355 • Uprava: direktor </w:t>
                    </w:r>
                    <w:r w:rsidR="0057793B" w:rsidRPr="00016D1A">
                      <w:rPr>
                        <w:rFonts w:cs="Arial"/>
                        <w:noProof/>
                        <w:sz w:val="11"/>
                        <w:szCs w:val="11"/>
                      </w:rPr>
                      <w:t>Renato Raguž</w:t>
                    </w:r>
                    <w:r w:rsidRPr="00016D1A">
                      <w:rPr>
                        <w:rFonts w:cs="Arial"/>
                        <w:noProof/>
                        <w:sz w:val="11"/>
                        <w:szCs w:val="11"/>
                      </w:rPr>
                      <w:t xml:space="preserve"> • Poslovni računi otvoreni kod: Raiffeisenbank Austria d.d., Petrinjska 59, Zagreb, SWIFT: RZBHHR2X, IBAN: HR27 24840081100481256, HR60 24840081500010664; Hrvatska poštanska banka d.d., Zagreb, Jurišićeva 4, SWIFT: HPBZHR2X, IBAN: HR39 23900011100913667; Zagrebačka banka d.d., Zagreb, Trg bana Josipa Jelačića 10, SWIFT: ZABAHR2X, IBAN: HR63 23600001101713208; Erste&amp;Steiermarkische Bank d.d., Rijeka, Jadranski trg 3A, SWIFT: ESBCHT22, IBAN: HR84 24020061100296482; Privredna banka Zagreb d.d., Zagreb, Radnička cesta 50, SWIFT: PBZGHR2X, IBAN: HR72 23400091110617796</w:t>
                    </w:r>
                    <w:r w:rsidR="00782C41" w:rsidRPr="00016D1A">
                      <w:rPr>
                        <w:rFonts w:cs="Arial"/>
                        <w:noProof/>
                        <w:sz w:val="11"/>
                        <w:szCs w:val="11"/>
                      </w:rPr>
                      <w:t>;</w:t>
                    </w:r>
                    <w:r w:rsidR="00DF2D13" w:rsidRPr="00016D1A">
                      <w:rPr>
                        <w:rFonts w:cs="Arial"/>
                        <w:noProof/>
                        <w:sz w:val="11"/>
                        <w:szCs w:val="11"/>
                      </w:rPr>
                      <w:t xml:space="preserve"> OTP banka d.d., Zadar, Domovinskog rata 3, BIC: OTPVHR2X, IBAN: HR57 2407000 1100021707</w:t>
                    </w:r>
                  </w:p>
                </w:txbxContent>
              </v:textbox>
              <w10:wrap anchorx="page"/>
            </v:shape>
          </w:pict>
        </mc:Fallback>
      </mc:AlternateContent>
    </w:r>
    <w:r w:rsidR="001D1C72">
      <w:rPr>
        <w:noProof/>
      </w:rPr>
      <w:drawing>
        <wp:anchor distT="0" distB="0" distL="114300" distR="114300" simplePos="0" relativeHeight="251672576" behindDoc="1" locked="0" layoutInCell="1" allowOverlap="1" wp14:anchorId="47B25E66" wp14:editId="7027C92F">
          <wp:simplePos x="0" y="0"/>
          <wp:positionH relativeFrom="column">
            <wp:posOffset>3733505</wp:posOffset>
          </wp:positionH>
          <wp:positionV relativeFrom="paragraph">
            <wp:posOffset>-300365</wp:posOffset>
          </wp:positionV>
          <wp:extent cx="2322830" cy="650875"/>
          <wp:effectExtent l="0" t="0" r="1270" b="0"/>
          <wp:wrapTight wrapText="bothSides">
            <wp:wrapPolygon edited="0">
              <wp:start x="0" y="0"/>
              <wp:lineTo x="0" y="20862"/>
              <wp:lineTo x="21435" y="20862"/>
              <wp:lineTo x="21435" y="0"/>
              <wp:lineTo x="0" y="0"/>
            </wp:wrapPolygon>
          </wp:wrapTight>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2830" cy="65087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E4C3B4" w14:textId="77777777" w:rsidR="003A03C3" w:rsidRDefault="003A03C3">
      <w:r>
        <w:separator/>
      </w:r>
    </w:p>
    <w:p w14:paraId="2934D28B" w14:textId="77777777" w:rsidR="003A03C3" w:rsidRDefault="003A03C3"/>
  </w:footnote>
  <w:footnote w:type="continuationSeparator" w:id="0">
    <w:p w14:paraId="7ADE2D3E" w14:textId="77777777" w:rsidR="003A03C3" w:rsidRDefault="003A03C3">
      <w:r>
        <w:continuationSeparator/>
      </w:r>
    </w:p>
    <w:p w14:paraId="387A9DBB" w14:textId="77777777" w:rsidR="003A03C3" w:rsidRDefault="003A03C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79C0F" w14:textId="77777777" w:rsidR="00C55FA1" w:rsidRPr="00486494" w:rsidRDefault="00FB059D" w:rsidP="0070165E">
    <w:pPr>
      <w:pStyle w:val="Zaglavlje"/>
      <w:tabs>
        <w:tab w:val="clear" w:pos="4320"/>
        <w:tab w:val="clear" w:pos="8640"/>
        <w:tab w:val="left" w:pos="3921"/>
      </w:tabs>
      <w:jc w:val="right"/>
      <w:rPr>
        <w:noProof/>
        <w:color w:val="000000" w:themeColor="text1"/>
        <w:sz w:val="16"/>
        <w:szCs w:val="16"/>
      </w:rPr>
    </w:pPr>
    <w:r w:rsidRPr="00486494">
      <w:rPr>
        <w:noProof/>
        <w:color w:val="13872B"/>
        <w:sz w:val="16"/>
        <w:szCs w:val="16"/>
      </w:rPr>
      <w:drawing>
        <wp:anchor distT="0" distB="0" distL="114300" distR="114300" simplePos="0" relativeHeight="251670528" behindDoc="0" locked="0" layoutInCell="1" allowOverlap="1" wp14:anchorId="59F80DE7" wp14:editId="1C3A30AF">
          <wp:simplePos x="0" y="0"/>
          <wp:positionH relativeFrom="column">
            <wp:posOffset>-354593</wp:posOffset>
          </wp:positionH>
          <wp:positionV relativeFrom="paragraph">
            <wp:posOffset>-29845</wp:posOffset>
          </wp:positionV>
          <wp:extent cx="1337027" cy="355728"/>
          <wp:effectExtent l="0" t="0" r="952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memo.png"/>
                  <pic:cNvPicPr/>
                </pic:nvPicPr>
                <pic:blipFill>
                  <a:blip r:embed="rId1">
                    <a:extLst>
                      <a:ext uri="{28A0092B-C50C-407E-A947-70E740481C1C}">
                        <a14:useLocalDpi xmlns:a14="http://schemas.microsoft.com/office/drawing/2010/main" val="0"/>
                      </a:ext>
                    </a:extLst>
                  </a:blip>
                  <a:stretch>
                    <a:fillRect/>
                  </a:stretch>
                </pic:blipFill>
                <pic:spPr>
                  <a:xfrm>
                    <a:off x="0" y="0"/>
                    <a:ext cx="1337027" cy="355728"/>
                  </a:xfrm>
                  <a:prstGeom prst="rect">
                    <a:avLst/>
                  </a:prstGeom>
                </pic:spPr>
              </pic:pic>
            </a:graphicData>
          </a:graphic>
        </wp:anchor>
      </w:drawing>
    </w:r>
    <w:r w:rsidR="00C55FA1" w:rsidRPr="00486494">
      <w:rPr>
        <w:b/>
        <w:noProof/>
        <w:color w:val="000000" w:themeColor="text1"/>
        <w:sz w:val="16"/>
        <w:szCs w:val="16"/>
      </w:rPr>
      <w:t>www.</w:t>
    </w:r>
    <w:r w:rsidR="003D3909" w:rsidRPr="00486494">
      <w:rPr>
        <w:b/>
        <w:noProof/>
        <w:color w:val="000000" w:themeColor="text1"/>
        <w:sz w:val="16"/>
        <w:szCs w:val="16"/>
      </w:rPr>
      <w:t>komunalac-</w:t>
    </w:r>
    <w:r w:rsidR="00C55FA1" w:rsidRPr="00486494">
      <w:rPr>
        <w:b/>
        <w:noProof/>
        <w:color w:val="000000" w:themeColor="text1"/>
        <w:sz w:val="16"/>
        <w:szCs w:val="16"/>
      </w:rPr>
      <w:t>samobor.hr</w:t>
    </w:r>
  </w:p>
  <w:p w14:paraId="505A9C27" w14:textId="77777777" w:rsidR="00C55FA1" w:rsidRPr="00486494" w:rsidRDefault="00C55FA1" w:rsidP="00C55FA1">
    <w:pPr>
      <w:pStyle w:val="Zaglavlje"/>
      <w:tabs>
        <w:tab w:val="clear" w:pos="4320"/>
        <w:tab w:val="clear" w:pos="8640"/>
        <w:tab w:val="left" w:pos="3921"/>
      </w:tabs>
      <w:jc w:val="right"/>
      <w:rPr>
        <w:noProof/>
        <w:sz w:val="20"/>
      </w:rPr>
    </w:pPr>
  </w:p>
  <w:p w14:paraId="3F25608E" w14:textId="77777777" w:rsidR="007C5774" w:rsidRDefault="007C577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BE751" w14:textId="17851FF4" w:rsidR="00FB059D" w:rsidRPr="00EE7E04" w:rsidRDefault="00016D1A" w:rsidP="00AC5D2A">
    <w:pPr>
      <w:pStyle w:val="Zaglavlje"/>
      <w:tabs>
        <w:tab w:val="clear" w:pos="4320"/>
        <w:tab w:val="clear" w:pos="8640"/>
        <w:tab w:val="left" w:pos="3921"/>
      </w:tabs>
      <w:ind w:right="-186"/>
      <w:jc w:val="right"/>
      <w:rPr>
        <w:noProof/>
        <w:sz w:val="16"/>
        <w:szCs w:val="16"/>
      </w:rPr>
    </w:pPr>
    <w:r>
      <w:rPr>
        <w:noProof/>
      </w:rPr>
      <w:drawing>
        <wp:anchor distT="0" distB="0" distL="114300" distR="114300" simplePos="0" relativeHeight="251673600" behindDoc="1" locked="0" layoutInCell="1" allowOverlap="1" wp14:anchorId="29B46D05" wp14:editId="548543C1">
          <wp:simplePos x="0" y="0"/>
          <wp:positionH relativeFrom="column">
            <wp:posOffset>-547370</wp:posOffset>
          </wp:positionH>
          <wp:positionV relativeFrom="paragraph">
            <wp:posOffset>29845</wp:posOffset>
          </wp:positionV>
          <wp:extent cx="2392680" cy="890077"/>
          <wp:effectExtent l="0" t="0" r="7620" b="5715"/>
          <wp:wrapNone/>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2680" cy="8900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059D" w:rsidRPr="00EE7E04">
      <w:rPr>
        <w:b/>
        <w:noProof/>
        <w:color w:val="006328"/>
        <w:sz w:val="16"/>
        <w:szCs w:val="16"/>
      </w:rPr>
      <w:t>Ko</w:t>
    </w:r>
    <w:r w:rsidR="00FB059D" w:rsidRPr="001D1C72">
      <w:rPr>
        <w:b/>
        <w:noProof/>
        <w:color w:val="006328"/>
        <w:sz w:val="16"/>
        <w:szCs w:val="16"/>
      </w:rPr>
      <w:t>mu</w:t>
    </w:r>
    <w:r w:rsidR="00FB059D" w:rsidRPr="00EE7E04">
      <w:rPr>
        <w:b/>
        <w:noProof/>
        <w:color w:val="006328"/>
        <w:sz w:val="16"/>
        <w:szCs w:val="16"/>
      </w:rPr>
      <w:t>nalac d.o.o.</w:t>
    </w:r>
    <w:r w:rsidR="00FB059D" w:rsidRPr="00EE7E04">
      <w:rPr>
        <w:noProof/>
        <w:sz w:val="16"/>
        <w:szCs w:val="16"/>
      </w:rPr>
      <w:br/>
      <w:t>Ulica 151. samoborske brigade HV 2, Samobor 10430</w:t>
    </w:r>
  </w:p>
  <w:p w14:paraId="1215F4DB" w14:textId="7441D775" w:rsidR="00AC5D2A" w:rsidRDefault="00FB059D" w:rsidP="00AC5D2A">
    <w:pPr>
      <w:pStyle w:val="Zaglavlje"/>
      <w:tabs>
        <w:tab w:val="clear" w:pos="4320"/>
        <w:tab w:val="clear" w:pos="8640"/>
        <w:tab w:val="left" w:pos="3921"/>
      </w:tabs>
      <w:ind w:right="-186"/>
      <w:jc w:val="right"/>
      <w:rPr>
        <w:noProof/>
        <w:sz w:val="16"/>
        <w:szCs w:val="16"/>
      </w:rPr>
    </w:pPr>
    <w:r w:rsidRPr="00EE7E04">
      <w:rPr>
        <w:noProof/>
        <w:sz w:val="16"/>
        <w:szCs w:val="16"/>
      </w:rPr>
      <w:t>T +385</w:t>
    </w:r>
    <w:r w:rsidR="00AC5D2A">
      <w:rPr>
        <w:noProof/>
        <w:sz w:val="16"/>
        <w:szCs w:val="16"/>
      </w:rPr>
      <w:t xml:space="preserve"> (1) 3361 255, +385 (1) 5554 300</w:t>
    </w:r>
  </w:p>
  <w:p w14:paraId="6F5F34A5" w14:textId="38D0DF4F" w:rsidR="00FB059D" w:rsidRPr="00EE7E04" w:rsidRDefault="00FB059D" w:rsidP="00AC5D2A">
    <w:pPr>
      <w:pStyle w:val="Zaglavlje"/>
      <w:tabs>
        <w:tab w:val="clear" w:pos="4320"/>
        <w:tab w:val="clear" w:pos="8640"/>
        <w:tab w:val="left" w:pos="3921"/>
      </w:tabs>
      <w:ind w:right="-186"/>
      <w:jc w:val="right"/>
      <w:rPr>
        <w:noProof/>
        <w:sz w:val="16"/>
        <w:szCs w:val="16"/>
      </w:rPr>
    </w:pPr>
    <w:r w:rsidRPr="00EE7E04">
      <w:rPr>
        <w:noProof/>
        <w:sz w:val="16"/>
        <w:szCs w:val="16"/>
      </w:rPr>
      <w:t>F +385 (1) 5554 333, +385 (1) 3360 886</w:t>
    </w:r>
  </w:p>
  <w:p w14:paraId="32739BE6" w14:textId="1BEF6EF6" w:rsidR="00FB059D" w:rsidRPr="00EE7E04" w:rsidRDefault="00FB059D" w:rsidP="00AC5D2A">
    <w:pPr>
      <w:pStyle w:val="Zaglavlje"/>
      <w:tabs>
        <w:tab w:val="clear" w:pos="4320"/>
        <w:tab w:val="clear" w:pos="8640"/>
        <w:tab w:val="left" w:pos="3921"/>
      </w:tabs>
      <w:ind w:right="-186"/>
      <w:jc w:val="right"/>
      <w:rPr>
        <w:noProof/>
        <w:color w:val="000000" w:themeColor="text1"/>
        <w:sz w:val="16"/>
        <w:szCs w:val="16"/>
      </w:rPr>
    </w:pPr>
    <w:r w:rsidRPr="00EE7E04">
      <w:rPr>
        <w:noProof/>
        <w:color w:val="000000" w:themeColor="text1"/>
        <w:sz w:val="16"/>
        <w:szCs w:val="16"/>
      </w:rPr>
      <w:t>komunalac@komunalac-samobor.hr</w:t>
    </w:r>
  </w:p>
  <w:p w14:paraId="18308712" w14:textId="7F0B9E7B" w:rsidR="00FB059D" w:rsidRPr="00EE7E04" w:rsidRDefault="00FB059D" w:rsidP="00AC5D2A">
    <w:pPr>
      <w:pStyle w:val="Zaglavlje"/>
      <w:tabs>
        <w:tab w:val="clear" w:pos="4320"/>
        <w:tab w:val="clear" w:pos="8640"/>
        <w:tab w:val="left" w:pos="3921"/>
      </w:tabs>
      <w:ind w:right="-186"/>
      <w:jc w:val="right"/>
      <w:rPr>
        <w:noProof/>
        <w:color w:val="000000" w:themeColor="text1"/>
        <w:sz w:val="16"/>
        <w:szCs w:val="16"/>
      </w:rPr>
    </w:pPr>
    <w:r w:rsidRPr="00EE7E04">
      <w:rPr>
        <w:b/>
        <w:noProof/>
        <w:color w:val="000000" w:themeColor="text1"/>
        <w:sz w:val="16"/>
        <w:szCs w:val="16"/>
      </w:rPr>
      <w:t>www.komunalac-samobor.hr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AB7697"/>
    <w:multiLevelType w:val="hybridMultilevel"/>
    <w:tmpl w:val="E456602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2F5B71EF"/>
    <w:multiLevelType w:val="hybridMultilevel"/>
    <w:tmpl w:val="96A0EE00"/>
    <w:lvl w:ilvl="0" w:tplc="995E276A">
      <w:start w:val="3"/>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3DE82F76"/>
    <w:multiLevelType w:val="hybridMultilevel"/>
    <w:tmpl w:val="7D745FC6"/>
    <w:lvl w:ilvl="0" w:tplc="2326CCFC">
      <w:start w:val="3"/>
      <w:numFmt w:val="bullet"/>
      <w:lvlText w:val="-"/>
      <w:lvlJc w:val="left"/>
      <w:pPr>
        <w:ind w:left="1080" w:hanging="360"/>
      </w:pPr>
      <w:rPr>
        <w:rFonts w:ascii="Arial" w:eastAsia="Times New Roman" w:hAnsi="Arial" w:cs="Aria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3" w15:restartNumberingAfterBreak="0">
    <w:nsid w:val="4B345077"/>
    <w:multiLevelType w:val="hybridMultilevel"/>
    <w:tmpl w:val="746E14F4"/>
    <w:lvl w:ilvl="0" w:tplc="50ECE8F4">
      <w:numFmt w:val="bullet"/>
      <w:lvlText w:val="-"/>
      <w:lvlJc w:val="left"/>
      <w:pPr>
        <w:ind w:left="720" w:hanging="360"/>
      </w:pPr>
      <w:rPr>
        <w:rFonts w:ascii="Calibri" w:eastAsia="Calibri" w:hAnsi="Calibri" w:cs="Times New Roman"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4" w15:restartNumberingAfterBreak="0">
    <w:nsid w:val="5EB03EE7"/>
    <w:multiLevelType w:val="hybridMultilevel"/>
    <w:tmpl w:val="649AD2CA"/>
    <w:lvl w:ilvl="0" w:tplc="362EF422">
      <w:start w:val="1"/>
      <w:numFmt w:val="decimal"/>
      <w:lvlText w:val="%1.)"/>
      <w:lvlJc w:val="left"/>
      <w:pPr>
        <w:tabs>
          <w:tab w:val="num" w:pos="765"/>
        </w:tabs>
        <w:ind w:left="765" w:hanging="405"/>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num w:numId="1" w16cid:durableId="1381320669">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60142893">
    <w:abstractNumId w:val="4"/>
  </w:num>
  <w:num w:numId="3" w16cid:durableId="1611545692">
    <w:abstractNumId w:val="0"/>
  </w:num>
  <w:num w:numId="4" w16cid:durableId="1879397067">
    <w:abstractNumId w:val="1"/>
  </w:num>
  <w:num w:numId="5" w16cid:durableId="29972379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40"/>
  <w:drawingGridVerticalSpacing w:val="381"/>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zU2MTcxNjMwMjE3MDZS0lEKTi0uzszPAykwqgUAUxo88SwAAAA="/>
  </w:docVars>
  <w:rsids>
    <w:rsidRoot w:val="0057793B"/>
    <w:rsid w:val="0000127F"/>
    <w:rsid w:val="000014EA"/>
    <w:rsid w:val="00003097"/>
    <w:rsid w:val="000044FF"/>
    <w:rsid w:val="00006F13"/>
    <w:rsid w:val="00016D1A"/>
    <w:rsid w:val="00025FEB"/>
    <w:rsid w:val="00031DA4"/>
    <w:rsid w:val="000377DA"/>
    <w:rsid w:val="000403DA"/>
    <w:rsid w:val="000458B5"/>
    <w:rsid w:val="00046F37"/>
    <w:rsid w:val="0005559F"/>
    <w:rsid w:val="0006024B"/>
    <w:rsid w:val="00062B25"/>
    <w:rsid w:val="000846A5"/>
    <w:rsid w:val="00085D55"/>
    <w:rsid w:val="00087185"/>
    <w:rsid w:val="00091815"/>
    <w:rsid w:val="00093F91"/>
    <w:rsid w:val="000975F8"/>
    <w:rsid w:val="00097B22"/>
    <w:rsid w:val="000A1BDF"/>
    <w:rsid w:val="000A7BF2"/>
    <w:rsid w:val="000B1391"/>
    <w:rsid w:val="000B5FB1"/>
    <w:rsid w:val="000B7F33"/>
    <w:rsid w:val="000C03DB"/>
    <w:rsid w:val="000C194F"/>
    <w:rsid w:val="000C3970"/>
    <w:rsid w:val="000C467C"/>
    <w:rsid w:val="000D3BE0"/>
    <w:rsid w:val="000E1B41"/>
    <w:rsid w:val="000E5117"/>
    <w:rsid w:val="000E78F3"/>
    <w:rsid w:val="000F148B"/>
    <w:rsid w:val="000F18A9"/>
    <w:rsid w:val="000F7B8F"/>
    <w:rsid w:val="0010072A"/>
    <w:rsid w:val="00102712"/>
    <w:rsid w:val="00103F37"/>
    <w:rsid w:val="00106F3B"/>
    <w:rsid w:val="00122709"/>
    <w:rsid w:val="0012295E"/>
    <w:rsid w:val="00124F37"/>
    <w:rsid w:val="00126AB4"/>
    <w:rsid w:val="001302BC"/>
    <w:rsid w:val="00130528"/>
    <w:rsid w:val="0013619D"/>
    <w:rsid w:val="00140244"/>
    <w:rsid w:val="0014762B"/>
    <w:rsid w:val="001528CC"/>
    <w:rsid w:val="0015397C"/>
    <w:rsid w:val="00153F29"/>
    <w:rsid w:val="001548A7"/>
    <w:rsid w:val="001575E1"/>
    <w:rsid w:val="00161C3F"/>
    <w:rsid w:val="00166A4A"/>
    <w:rsid w:val="00171BE5"/>
    <w:rsid w:val="00172079"/>
    <w:rsid w:val="001728F3"/>
    <w:rsid w:val="0017360A"/>
    <w:rsid w:val="001745DA"/>
    <w:rsid w:val="001746CB"/>
    <w:rsid w:val="00174DC2"/>
    <w:rsid w:val="00175CA7"/>
    <w:rsid w:val="00177CF1"/>
    <w:rsid w:val="00180983"/>
    <w:rsid w:val="00181E16"/>
    <w:rsid w:val="00185D55"/>
    <w:rsid w:val="00191443"/>
    <w:rsid w:val="0019190C"/>
    <w:rsid w:val="00192A18"/>
    <w:rsid w:val="001945EA"/>
    <w:rsid w:val="00195E6B"/>
    <w:rsid w:val="001A212C"/>
    <w:rsid w:val="001A2AC8"/>
    <w:rsid w:val="001A563E"/>
    <w:rsid w:val="001A790B"/>
    <w:rsid w:val="001C1E9D"/>
    <w:rsid w:val="001C7F60"/>
    <w:rsid w:val="001D13A2"/>
    <w:rsid w:val="001D1C72"/>
    <w:rsid w:val="001D297F"/>
    <w:rsid w:val="001D371B"/>
    <w:rsid w:val="001D6907"/>
    <w:rsid w:val="001E028F"/>
    <w:rsid w:val="001E0478"/>
    <w:rsid w:val="001E1517"/>
    <w:rsid w:val="001E1929"/>
    <w:rsid w:val="001E2F69"/>
    <w:rsid w:val="001E4288"/>
    <w:rsid w:val="001E6610"/>
    <w:rsid w:val="001F7FF8"/>
    <w:rsid w:val="002016CB"/>
    <w:rsid w:val="0020325D"/>
    <w:rsid w:val="00216CC6"/>
    <w:rsid w:val="002219FA"/>
    <w:rsid w:val="00224938"/>
    <w:rsid w:val="00225A24"/>
    <w:rsid w:val="0023065A"/>
    <w:rsid w:val="00230E33"/>
    <w:rsid w:val="00233B3C"/>
    <w:rsid w:val="0023433E"/>
    <w:rsid w:val="00237E1B"/>
    <w:rsid w:val="0024105F"/>
    <w:rsid w:val="00244C94"/>
    <w:rsid w:val="002524AD"/>
    <w:rsid w:val="00252509"/>
    <w:rsid w:val="0025477E"/>
    <w:rsid w:val="00256B2B"/>
    <w:rsid w:val="00260DDE"/>
    <w:rsid w:val="00265742"/>
    <w:rsid w:val="00283405"/>
    <w:rsid w:val="0028718A"/>
    <w:rsid w:val="0029152F"/>
    <w:rsid w:val="00294279"/>
    <w:rsid w:val="00296549"/>
    <w:rsid w:val="002A238B"/>
    <w:rsid w:val="002A23A1"/>
    <w:rsid w:val="002A292E"/>
    <w:rsid w:val="002A57CC"/>
    <w:rsid w:val="002B3992"/>
    <w:rsid w:val="002B529C"/>
    <w:rsid w:val="002C0237"/>
    <w:rsid w:val="002E14DC"/>
    <w:rsid w:val="002E203F"/>
    <w:rsid w:val="002E23BD"/>
    <w:rsid w:val="002E3EF7"/>
    <w:rsid w:val="002E6722"/>
    <w:rsid w:val="002F1476"/>
    <w:rsid w:val="002F3B13"/>
    <w:rsid w:val="002F4A2C"/>
    <w:rsid w:val="002F622E"/>
    <w:rsid w:val="00311E1A"/>
    <w:rsid w:val="00312A2D"/>
    <w:rsid w:val="00312A81"/>
    <w:rsid w:val="00313340"/>
    <w:rsid w:val="003147E3"/>
    <w:rsid w:val="00314BDB"/>
    <w:rsid w:val="00316010"/>
    <w:rsid w:val="00316B47"/>
    <w:rsid w:val="00317CED"/>
    <w:rsid w:val="0032216E"/>
    <w:rsid w:val="00324DF2"/>
    <w:rsid w:val="003251ED"/>
    <w:rsid w:val="00331017"/>
    <w:rsid w:val="00333A63"/>
    <w:rsid w:val="00341059"/>
    <w:rsid w:val="0034264D"/>
    <w:rsid w:val="00350144"/>
    <w:rsid w:val="00350666"/>
    <w:rsid w:val="003511E9"/>
    <w:rsid w:val="00360A3F"/>
    <w:rsid w:val="00362C64"/>
    <w:rsid w:val="0036368E"/>
    <w:rsid w:val="00372959"/>
    <w:rsid w:val="00373361"/>
    <w:rsid w:val="0037389D"/>
    <w:rsid w:val="00376D26"/>
    <w:rsid w:val="003779A8"/>
    <w:rsid w:val="00381CA4"/>
    <w:rsid w:val="0039298F"/>
    <w:rsid w:val="00392A74"/>
    <w:rsid w:val="003A03C3"/>
    <w:rsid w:val="003A1098"/>
    <w:rsid w:val="003B047C"/>
    <w:rsid w:val="003B4A49"/>
    <w:rsid w:val="003B4B04"/>
    <w:rsid w:val="003C02B7"/>
    <w:rsid w:val="003C4C44"/>
    <w:rsid w:val="003D10AE"/>
    <w:rsid w:val="003D1A5E"/>
    <w:rsid w:val="003D3909"/>
    <w:rsid w:val="003D6FA4"/>
    <w:rsid w:val="003D7D14"/>
    <w:rsid w:val="003E5B7E"/>
    <w:rsid w:val="003E5D7F"/>
    <w:rsid w:val="003F1380"/>
    <w:rsid w:val="00411DE3"/>
    <w:rsid w:val="0041315D"/>
    <w:rsid w:val="00420956"/>
    <w:rsid w:val="00424315"/>
    <w:rsid w:val="00433E6D"/>
    <w:rsid w:val="00445BB1"/>
    <w:rsid w:val="004519EA"/>
    <w:rsid w:val="00453895"/>
    <w:rsid w:val="00463EAA"/>
    <w:rsid w:val="0046518F"/>
    <w:rsid w:val="00467B3F"/>
    <w:rsid w:val="004726B9"/>
    <w:rsid w:val="00475EFC"/>
    <w:rsid w:val="00486494"/>
    <w:rsid w:val="00491162"/>
    <w:rsid w:val="00496652"/>
    <w:rsid w:val="00496E1A"/>
    <w:rsid w:val="004A281D"/>
    <w:rsid w:val="004B10E8"/>
    <w:rsid w:val="004B2BA6"/>
    <w:rsid w:val="004C00AE"/>
    <w:rsid w:val="004C205B"/>
    <w:rsid w:val="004C2B32"/>
    <w:rsid w:val="004C4B40"/>
    <w:rsid w:val="004C7671"/>
    <w:rsid w:val="004D0490"/>
    <w:rsid w:val="004D2759"/>
    <w:rsid w:val="004D6DC9"/>
    <w:rsid w:val="004E15A7"/>
    <w:rsid w:val="004E388B"/>
    <w:rsid w:val="004F106E"/>
    <w:rsid w:val="004F4D74"/>
    <w:rsid w:val="00500E36"/>
    <w:rsid w:val="00501A54"/>
    <w:rsid w:val="005037CA"/>
    <w:rsid w:val="005055DF"/>
    <w:rsid w:val="00523711"/>
    <w:rsid w:val="0053141E"/>
    <w:rsid w:val="00533F71"/>
    <w:rsid w:val="00540F53"/>
    <w:rsid w:val="0055058F"/>
    <w:rsid w:val="00554791"/>
    <w:rsid w:val="00554E19"/>
    <w:rsid w:val="00555D36"/>
    <w:rsid w:val="00557833"/>
    <w:rsid w:val="00564CE5"/>
    <w:rsid w:val="0057409D"/>
    <w:rsid w:val="00574A94"/>
    <w:rsid w:val="005763F4"/>
    <w:rsid w:val="0057793B"/>
    <w:rsid w:val="005945C2"/>
    <w:rsid w:val="00596AD3"/>
    <w:rsid w:val="00597C11"/>
    <w:rsid w:val="005A4853"/>
    <w:rsid w:val="005A4ED5"/>
    <w:rsid w:val="005A6D2B"/>
    <w:rsid w:val="005B259E"/>
    <w:rsid w:val="005B641F"/>
    <w:rsid w:val="005B6C5D"/>
    <w:rsid w:val="005B70D6"/>
    <w:rsid w:val="005C1FF8"/>
    <w:rsid w:val="005C3E3D"/>
    <w:rsid w:val="005C6D89"/>
    <w:rsid w:val="005E1F21"/>
    <w:rsid w:val="005E24CA"/>
    <w:rsid w:val="005E3D9F"/>
    <w:rsid w:val="005E4B37"/>
    <w:rsid w:val="005E51C5"/>
    <w:rsid w:val="005E5572"/>
    <w:rsid w:val="005F0F7A"/>
    <w:rsid w:val="005F5D9C"/>
    <w:rsid w:val="0060434E"/>
    <w:rsid w:val="006043A7"/>
    <w:rsid w:val="00610F98"/>
    <w:rsid w:val="006147CE"/>
    <w:rsid w:val="006153B1"/>
    <w:rsid w:val="00615E31"/>
    <w:rsid w:val="006160A5"/>
    <w:rsid w:val="00625B5A"/>
    <w:rsid w:val="00626129"/>
    <w:rsid w:val="006267D7"/>
    <w:rsid w:val="00626AF4"/>
    <w:rsid w:val="006302E7"/>
    <w:rsid w:val="00643F24"/>
    <w:rsid w:val="00651654"/>
    <w:rsid w:val="0065305C"/>
    <w:rsid w:val="0065314F"/>
    <w:rsid w:val="006636BE"/>
    <w:rsid w:val="00664A03"/>
    <w:rsid w:val="00664AA2"/>
    <w:rsid w:val="006676A4"/>
    <w:rsid w:val="00671BCC"/>
    <w:rsid w:val="006722B8"/>
    <w:rsid w:val="00673CFE"/>
    <w:rsid w:val="00685DC4"/>
    <w:rsid w:val="006912B5"/>
    <w:rsid w:val="00697CE7"/>
    <w:rsid w:val="006A00E6"/>
    <w:rsid w:val="006A24E3"/>
    <w:rsid w:val="006A2F8A"/>
    <w:rsid w:val="006B00C6"/>
    <w:rsid w:val="006B14BD"/>
    <w:rsid w:val="006B16E8"/>
    <w:rsid w:val="006B6E0E"/>
    <w:rsid w:val="006C05BE"/>
    <w:rsid w:val="006C0C9B"/>
    <w:rsid w:val="006C35A8"/>
    <w:rsid w:val="006C3A82"/>
    <w:rsid w:val="006D5559"/>
    <w:rsid w:val="006D5D46"/>
    <w:rsid w:val="006E07E7"/>
    <w:rsid w:val="006E33EA"/>
    <w:rsid w:val="006E5658"/>
    <w:rsid w:val="006E79F5"/>
    <w:rsid w:val="006F453F"/>
    <w:rsid w:val="006F4B69"/>
    <w:rsid w:val="006F7216"/>
    <w:rsid w:val="00700C3A"/>
    <w:rsid w:val="00701368"/>
    <w:rsid w:val="0070165E"/>
    <w:rsid w:val="00704AD7"/>
    <w:rsid w:val="0070687B"/>
    <w:rsid w:val="00707C88"/>
    <w:rsid w:val="00710C30"/>
    <w:rsid w:val="007112A3"/>
    <w:rsid w:val="00711ED9"/>
    <w:rsid w:val="00713C53"/>
    <w:rsid w:val="0071454A"/>
    <w:rsid w:val="00716E67"/>
    <w:rsid w:val="00717074"/>
    <w:rsid w:val="00723DD5"/>
    <w:rsid w:val="007244EF"/>
    <w:rsid w:val="007313E9"/>
    <w:rsid w:val="0073366C"/>
    <w:rsid w:val="00741EF8"/>
    <w:rsid w:val="00744472"/>
    <w:rsid w:val="00753714"/>
    <w:rsid w:val="007554FE"/>
    <w:rsid w:val="00757166"/>
    <w:rsid w:val="00770F3F"/>
    <w:rsid w:val="00772B1F"/>
    <w:rsid w:val="00782C41"/>
    <w:rsid w:val="00792C66"/>
    <w:rsid w:val="00795F93"/>
    <w:rsid w:val="007A38D4"/>
    <w:rsid w:val="007A629D"/>
    <w:rsid w:val="007B2755"/>
    <w:rsid w:val="007B38DB"/>
    <w:rsid w:val="007C1BED"/>
    <w:rsid w:val="007C333A"/>
    <w:rsid w:val="007C3410"/>
    <w:rsid w:val="007C5774"/>
    <w:rsid w:val="007D1695"/>
    <w:rsid w:val="007D5F62"/>
    <w:rsid w:val="007D68CF"/>
    <w:rsid w:val="007E366F"/>
    <w:rsid w:val="007E7625"/>
    <w:rsid w:val="007F50AC"/>
    <w:rsid w:val="0081151F"/>
    <w:rsid w:val="00811DBA"/>
    <w:rsid w:val="00825CDA"/>
    <w:rsid w:val="008302DC"/>
    <w:rsid w:val="00830F0E"/>
    <w:rsid w:val="0083130C"/>
    <w:rsid w:val="00832B36"/>
    <w:rsid w:val="00835FA6"/>
    <w:rsid w:val="00841037"/>
    <w:rsid w:val="00843A88"/>
    <w:rsid w:val="008470EE"/>
    <w:rsid w:val="0084729E"/>
    <w:rsid w:val="008473E7"/>
    <w:rsid w:val="0085339A"/>
    <w:rsid w:val="00855AB1"/>
    <w:rsid w:val="00856276"/>
    <w:rsid w:val="00861DC4"/>
    <w:rsid w:val="00865E55"/>
    <w:rsid w:val="008802E5"/>
    <w:rsid w:val="00880C78"/>
    <w:rsid w:val="0088303A"/>
    <w:rsid w:val="00883DBE"/>
    <w:rsid w:val="00886F2A"/>
    <w:rsid w:val="00887616"/>
    <w:rsid w:val="008904F1"/>
    <w:rsid w:val="0089483E"/>
    <w:rsid w:val="00894CF7"/>
    <w:rsid w:val="008A2A32"/>
    <w:rsid w:val="008A5191"/>
    <w:rsid w:val="008B017D"/>
    <w:rsid w:val="008B13B1"/>
    <w:rsid w:val="008B3D20"/>
    <w:rsid w:val="008C3037"/>
    <w:rsid w:val="008C5758"/>
    <w:rsid w:val="008C71D2"/>
    <w:rsid w:val="008E03AD"/>
    <w:rsid w:val="008E0A88"/>
    <w:rsid w:val="008E1A8D"/>
    <w:rsid w:val="008E36EE"/>
    <w:rsid w:val="008F19F0"/>
    <w:rsid w:val="008F3C93"/>
    <w:rsid w:val="008F5392"/>
    <w:rsid w:val="00903A37"/>
    <w:rsid w:val="0091365B"/>
    <w:rsid w:val="00914B3C"/>
    <w:rsid w:val="00930FE8"/>
    <w:rsid w:val="00931EBF"/>
    <w:rsid w:val="00932690"/>
    <w:rsid w:val="00935180"/>
    <w:rsid w:val="00941F86"/>
    <w:rsid w:val="009501EC"/>
    <w:rsid w:val="0095647F"/>
    <w:rsid w:val="00965A23"/>
    <w:rsid w:val="009717F8"/>
    <w:rsid w:val="009739D0"/>
    <w:rsid w:val="00974739"/>
    <w:rsid w:val="00985D88"/>
    <w:rsid w:val="00987608"/>
    <w:rsid w:val="009A2921"/>
    <w:rsid w:val="009B0D9C"/>
    <w:rsid w:val="009B3E3C"/>
    <w:rsid w:val="009B7801"/>
    <w:rsid w:val="009C08F8"/>
    <w:rsid w:val="009C25A5"/>
    <w:rsid w:val="009D1D8D"/>
    <w:rsid w:val="009D38BD"/>
    <w:rsid w:val="009D7B2F"/>
    <w:rsid w:val="009E05FF"/>
    <w:rsid w:val="009E27B7"/>
    <w:rsid w:val="009E34B9"/>
    <w:rsid w:val="009F10AD"/>
    <w:rsid w:val="009F2057"/>
    <w:rsid w:val="009F40D5"/>
    <w:rsid w:val="00A03245"/>
    <w:rsid w:val="00A03583"/>
    <w:rsid w:val="00A04D82"/>
    <w:rsid w:val="00A10CEE"/>
    <w:rsid w:val="00A10DE6"/>
    <w:rsid w:val="00A12348"/>
    <w:rsid w:val="00A140D2"/>
    <w:rsid w:val="00A16A33"/>
    <w:rsid w:val="00A176B4"/>
    <w:rsid w:val="00A2009B"/>
    <w:rsid w:val="00A218BF"/>
    <w:rsid w:val="00A21D8B"/>
    <w:rsid w:val="00A23BC7"/>
    <w:rsid w:val="00A30A74"/>
    <w:rsid w:val="00A32527"/>
    <w:rsid w:val="00A33DAD"/>
    <w:rsid w:val="00A34774"/>
    <w:rsid w:val="00A40C72"/>
    <w:rsid w:val="00A42FEA"/>
    <w:rsid w:val="00A44E38"/>
    <w:rsid w:val="00A475AC"/>
    <w:rsid w:val="00A51905"/>
    <w:rsid w:val="00A533F3"/>
    <w:rsid w:val="00A547A2"/>
    <w:rsid w:val="00A5577C"/>
    <w:rsid w:val="00A57B8F"/>
    <w:rsid w:val="00A6063B"/>
    <w:rsid w:val="00A60C58"/>
    <w:rsid w:val="00A61ED1"/>
    <w:rsid w:val="00A65E45"/>
    <w:rsid w:val="00A662F2"/>
    <w:rsid w:val="00A66ABA"/>
    <w:rsid w:val="00A704B1"/>
    <w:rsid w:val="00A754AA"/>
    <w:rsid w:val="00A75590"/>
    <w:rsid w:val="00A80E67"/>
    <w:rsid w:val="00A82318"/>
    <w:rsid w:val="00A87A1B"/>
    <w:rsid w:val="00A90DBF"/>
    <w:rsid w:val="00A92407"/>
    <w:rsid w:val="00AA205C"/>
    <w:rsid w:val="00AA23D5"/>
    <w:rsid w:val="00AA6633"/>
    <w:rsid w:val="00AB0571"/>
    <w:rsid w:val="00AC2CD8"/>
    <w:rsid w:val="00AC5D2A"/>
    <w:rsid w:val="00AC6F1F"/>
    <w:rsid w:val="00AD0185"/>
    <w:rsid w:val="00AD231E"/>
    <w:rsid w:val="00AE0384"/>
    <w:rsid w:val="00AF1A5E"/>
    <w:rsid w:val="00AF257E"/>
    <w:rsid w:val="00B001C4"/>
    <w:rsid w:val="00B02AD5"/>
    <w:rsid w:val="00B1339A"/>
    <w:rsid w:val="00B13A21"/>
    <w:rsid w:val="00B153CD"/>
    <w:rsid w:val="00B21EEC"/>
    <w:rsid w:val="00B2481D"/>
    <w:rsid w:val="00B2667F"/>
    <w:rsid w:val="00B3185A"/>
    <w:rsid w:val="00B35C7B"/>
    <w:rsid w:val="00B4015E"/>
    <w:rsid w:val="00B40990"/>
    <w:rsid w:val="00B42676"/>
    <w:rsid w:val="00B42A7E"/>
    <w:rsid w:val="00B45EA0"/>
    <w:rsid w:val="00B46F1E"/>
    <w:rsid w:val="00B60BA5"/>
    <w:rsid w:val="00B61F3C"/>
    <w:rsid w:val="00B63967"/>
    <w:rsid w:val="00B66A6D"/>
    <w:rsid w:val="00B70EA1"/>
    <w:rsid w:val="00B71182"/>
    <w:rsid w:val="00B74D6B"/>
    <w:rsid w:val="00B7652F"/>
    <w:rsid w:val="00B933FF"/>
    <w:rsid w:val="00B96E5A"/>
    <w:rsid w:val="00BA1257"/>
    <w:rsid w:val="00BA59AB"/>
    <w:rsid w:val="00BA6053"/>
    <w:rsid w:val="00BB63E3"/>
    <w:rsid w:val="00BB7D7E"/>
    <w:rsid w:val="00BC18DD"/>
    <w:rsid w:val="00BC1B6E"/>
    <w:rsid w:val="00BC58CE"/>
    <w:rsid w:val="00BD5017"/>
    <w:rsid w:val="00BE495A"/>
    <w:rsid w:val="00BE4A79"/>
    <w:rsid w:val="00BE7C11"/>
    <w:rsid w:val="00BE7CAE"/>
    <w:rsid w:val="00BF0251"/>
    <w:rsid w:val="00BF31D7"/>
    <w:rsid w:val="00C04A3D"/>
    <w:rsid w:val="00C05E2F"/>
    <w:rsid w:val="00C1617C"/>
    <w:rsid w:val="00C22531"/>
    <w:rsid w:val="00C22DE9"/>
    <w:rsid w:val="00C231BE"/>
    <w:rsid w:val="00C24E87"/>
    <w:rsid w:val="00C253AD"/>
    <w:rsid w:val="00C301F3"/>
    <w:rsid w:val="00C316A9"/>
    <w:rsid w:val="00C33D6D"/>
    <w:rsid w:val="00C34C9C"/>
    <w:rsid w:val="00C36EB5"/>
    <w:rsid w:val="00C435CE"/>
    <w:rsid w:val="00C437CC"/>
    <w:rsid w:val="00C46979"/>
    <w:rsid w:val="00C46F48"/>
    <w:rsid w:val="00C5056C"/>
    <w:rsid w:val="00C52BA8"/>
    <w:rsid w:val="00C55FA1"/>
    <w:rsid w:val="00C70402"/>
    <w:rsid w:val="00C74780"/>
    <w:rsid w:val="00C75A42"/>
    <w:rsid w:val="00C853E4"/>
    <w:rsid w:val="00C93930"/>
    <w:rsid w:val="00C97A48"/>
    <w:rsid w:val="00CA2587"/>
    <w:rsid w:val="00CA618D"/>
    <w:rsid w:val="00CA6259"/>
    <w:rsid w:val="00CB1549"/>
    <w:rsid w:val="00CB21BB"/>
    <w:rsid w:val="00CB26C2"/>
    <w:rsid w:val="00CB2C52"/>
    <w:rsid w:val="00CB70D1"/>
    <w:rsid w:val="00CB74CE"/>
    <w:rsid w:val="00CC2FC3"/>
    <w:rsid w:val="00CC5D01"/>
    <w:rsid w:val="00CC6697"/>
    <w:rsid w:val="00CC71DB"/>
    <w:rsid w:val="00CD0DF6"/>
    <w:rsid w:val="00CD200E"/>
    <w:rsid w:val="00CD4F36"/>
    <w:rsid w:val="00CD58D9"/>
    <w:rsid w:val="00CD6ADD"/>
    <w:rsid w:val="00CE3CAF"/>
    <w:rsid w:val="00CE5D28"/>
    <w:rsid w:val="00CF07F6"/>
    <w:rsid w:val="00CF5F12"/>
    <w:rsid w:val="00D047C0"/>
    <w:rsid w:val="00D06D7A"/>
    <w:rsid w:val="00D17748"/>
    <w:rsid w:val="00D202E2"/>
    <w:rsid w:val="00D23590"/>
    <w:rsid w:val="00D30A09"/>
    <w:rsid w:val="00D34E30"/>
    <w:rsid w:val="00D46E55"/>
    <w:rsid w:val="00D4727B"/>
    <w:rsid w:val="00D477F4"/>
    <w:rsid w:val="00D50885"/>
    <w:rsid w:val="00D55654"/>
    <w:rsid w:val="00D61ACB"/>
    <w:rsid w:val="00D61B34"/>
    <w:rsid w:val="00D61BCC"/>
    <w:rsid w:val="00D62B99"/>
    <w:rsid w:val="00D643CF"/>
    <w:rsid w:val="00D650AC"/>
    <w:rsid w:val="00D6665E"/>
    <w:rsid w:val="00D706DF"/>
    <w:rsid w:val="00D839E5"/>
    <w:rsid w:val="00D90D32"/>
    <w:rsid w:val="00D9333A"/>
    <w:rsid w:val="00D93C76"/>
    <w:rsid w:val="00DA31EA"/>
    <w:rsid w:val="00DA502C"/>
    <w:rsid w:val="00DA560E"/>
    <w:rsid w:val="00DA60D8"/>
    <w:rsid w:val="00DB0415"/>
    <w:rsid w:val="00DB0C67"/>
    <w:rsid w:val="00DC0EF3"/>
    <w:rsid w:val="00DC281A"/>
    <w:rsid w:val="00DD0D3A"/>
    <w:rsid w:val="00DD132E"/>
    <w:rsid w:val="00DD2524"/>
    <w:rsid w:val="00DE2F40"/>
    <w:rsid w:val="00DE4A70"/>
    <w:rsid w:val="00DE67F8"/>
    <w:rsid w:val="00DF2D13"/>
    <w:rsid w:val="00DF636E"/>
    <w:rsid w:val="00E0104E"/>
    <w:rsid w:val="00E0673D"/>
    <w:rsid w:val="00E129A6"/>
    <w:rsid w:val="00E13903"/>
    <w:rsid w:val="00E15F93"/>
    <w:rsid w:val="00E16976"/>
    <w:rsid w:val="00E17536"/>
    <w:rsid w:val="00E23D25"/>
    <w:rsid w:val="00E319FA"/>
    <w:rsid w:val="00E33D9A"/>
    <w:rsid w:val="00E34C2E"/>
    <w:rsid w:val="00E35D44"/>
    <w:rsid w:val="00E407DE"/>
    <w:rsid w:val="00E40A51"/>
    <w:rsid w:val="00E41FCE"/>
    <w:rsid w:val="00E43C25"/>
    <w:rsid w:val="00E47ABD"/>
    <w:rsid w:val="00E6073B"/>
    <w:rsid w:val="00E67747"/>
    <w:rsid w:val="00E72786"/>
    <w:rsid w:val="00E7339F"/>
    <w:rsid w:val="00E73653"/>
    <w:rsid w:val="00E73714"/>
    <w:rsid w:val="00E767EE"/>
    <w:rsid w:val="00E85EAD"/>
    <w:rsid w:val="00E86733"/>
    <w:rsid w:val="00E94AF0"/>
    <w:rsid w:val="00E97786"/>
    <w:rsid w:val="00EB3D24"/>
    <w:rsid w:val="00EB443C"/>
    <w:rsid w:val="00EC1C23"/>
    <w:rsid w:val="00ED05C5"/>
    <w:rsid w:val="00ED0F2A"/>
    <w:rsid w:val="00ED21BE"/>
    <w:rsid w:val="00ED3E1A"/>
    <w:rsid w:val="00ED4128"/>
    <w:rsid w:val="00ED5351"/>
    <w:rsid w:val="00ED6048"/>
    <w:rsid w:val="00EE23CA"/>
    <w:rsid w:val="00EE5B0B"/>
    <w:rsid w:val="00EE7E04"/>
    <w:rsid w:val="00EF1916"/>
    <w:rsid w:val="00EF3E26"/>
    <w:rsid w:val="00EF5DE0"/>
    <w:rsid w:val="00F00DDF"/>
    <w:rsid w:val="00F0777C"/>
    <w:rsid w:val="00F07A84"/>
    <w:rsid w:val="00F152CA"/>
    <w:rsid w:val="00F34404"/>
    <w:rsid w:val="00F416EF"/>
    <w:rsid w:val="00F44A76"/>
    <w:rsid w:val="00F45DD8"/>
    <w:rsid w:val="00F46FEC"/>
    <w:rsid w:val="00F470DA"/>
    <w:rsid w:val="00F56EE7"/>
    <w:rsid w:val="00F651AF"/>
    <w:rsid w:val="00F67C05"/>
    <w:rsid w:val="00F709B4"/>
    <w:rsid w:val="00F764BC"/>
    <w:rsid w:val="00F83721"/>
    <w:rsid w:val="00F8598A"/>
    <w:rsid w:val="00FA0015"/>
    <w:rsid w:val="00FA0E0A"/>
    <w:rsid w:val="00FA673F"/>
    <w:rsid w:val="00FB059D"/>
    <w:rsid w:val="00FB0D1A"/>
    <w:rsid w:val="00FC0AEF"/>
    <w:rsid w:val="00FC7406"/>
    <w:rsid w:val="00FD0E66"/>
    <w:rsid w:val="00FD3E96"/>
    <w:rsid w:val="00FE6FD9"/>
    <w:rsid w:val="00FE7446"/>
    <w:rsid w:val="00FE764A"/>
    <w:rsid w:val="00FF0F63"/>
    <w:rsid w:val="00FF1084"/>
    <w:rsid w:val="00FF2707"/>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CAE64F"/>
  <w15:docId w15:val="{8815894E-9CD1-440C-A681-A8C3EF430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B13B1"/>
    <w:rPr>
      <w:rFonts w:ascii="Arial" w:hAnsi="Arial"/>
      <w:sz w:val="22"/>
      <w:lang w:val="hr-HR" w:eastAsia="hr-HR"/>
    </w:rPr>
  </w:style>
  <w:style w:type="paragraph" w:styleId="Naslov1">
    <w:name w:val="heading 1"/>
    <w:basedOn w:val="Normal"/>
    <w:next w:val="Normal"/>
    <w:qFormat/>
    <w:rsid w:val="0057409D"/>
    <w:pPr>
      <w:keepNext/>
      <w:jc w:val="center"/>
      <w:outlineLvl w:val="0"/>
    </w:pPr>
    <w:rPr>
      <w:b/>
      <w:sz w:val="32"/>
    </w:rPr>
  </w:style>
  <w:style w:type="paragraph" w:styleId="Naslov2">
    <w:name w:val="heading 2"/>
    <w:basedOn w:val="Normal"/>
    <w:next w:val="Normal"/>
    <w:qFormat/>
    <w:rsid w:val="0057409D"/>
    <w:pPr>
      <w:keepNext/>
      <w:jc w:val="both"/>
      <w:outlineLvl w:val="1"/>
    </w:pPr>
    <w:rPr>
      <w:b/>
    </w:rPr>
  </w:style>
  <w:style w:type="paragraph" w:styleId="Naslov3">
    <w:name w:val="heading 3"/>
    <w:basedOn w:val="Normal"/>
    <w:next w:val="Normal"/>
    <w:qFormat/>
    <w:rsid w:val="00FA673F"/>
    <w:pPr>
      <w:keepNext/>
      <w:spacing w:before="240" w:after="60"/>
      <w:outlineLvl w:val="2"/>
    </w:pPr>
    <w:rPr>
      <w:rFonts w:cs="Arial"/>
      <w:b/>
      <w:bCs/>
      <w:sz w:val="26"/>
      <w:szCs w:val="26"/>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ijeloteksta">
    <w:name w:val="Body Text"/>
    <w:basedOn w:val="Normal"/>
    <w:rsid w:val="0057409D"/>
    <w:pPr>
      <w:jc w:val="both"/>
    </w:pPr>
    <w:rPr>
      <w:b/>
    </w:rPr>
  </w:style>
  <w:style w:type="table" w:styleId="Web-tablica1">
    <w:name w:val="Table Web 1"/>
    <w:basedOn w:val="Obinatablica"/>
    <w:rsid w:val="00B46F1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Reetkatablice">
    <w:name w:val="Table Grid"/>
    <w:basedOn w:val="Obinatablica"/>
    <w:rsid w:val="00B70E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tablica3">
    <w:name w:val="Table Web 3"/>
    <w:basedOn w:val="Obinatablica"/>
    <w:rsid w:val="00B70EA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ekstbalonia">
    <w:name w:val="Balloon Text"/>
    <w:basedOn w:val="Normal"/>
    <w:semiHidden/>
    <w:rsid w:val="00931EBF"/>
    <w:rPr>
      <w:rFonts w:ascii="Tahoma" w:hAnsi="Tahoma" w:cs="Tahoma"/>
      <w:sz w:val="16"/>
      <w:szCs w:val="16"/>
    </w:rPr>
  </w:style>
  <w:style w:type="character" w:styleId="Hiperveza">
    <w:name w:val="Hyperlink"/>
    <w:rsid w:val="005C6D89"/>
    <w:rPr>
      <w:color w:val="0000FF"/>
      <w:u w:val="single"/>
    </w:rPr>
  </w:style>
  <w:style w:type="paragraph" w:styleId="Podnoje">
    <w:name w:val="footer"/>
    <w:basedOn w:val="Normal"/>
    <w:rsid w:val="00B4015E"/>
    <w:pPr>
      <w:tabs>
        <w:tab w:val="center" w:pos="4536"/>
        <w:tab w:val="right" w:pos="9072"/>
      </w:tabs>
    </w:pPr>
  </w:style>
  <w:style w:type="character" w:styleId="Brojstranice">
    <w:name w:val="page number"/>
    <w:basedOn w:val="Zadanifontodlomka"/>
    <w:rsid w:val="00B4015E"/>
  </w:style>
  <w:style w:type="paragraph" w:styleId="Tijeloteksta2">
    <w:name w:val="Body Text 2"/>
    <w:basedOn w:val="Normal"/>
    <w:rsid w:val="00097B22"/>
    <w:pPr>
      <w:spacing w:after="120" w:line="480" w:lineRule="auto"/>
    </w:pPr>
  </w:style>
  <w:style w:type="character" w:styleId="Naglaeno">
    <w:name w:val="Strong"/>
    <w:qFormat/>
    <w:rsid w:val="00D6665E"/>
    <w:rPr>
      <w:b/>
      <w:bCs/>
    </w:rPr>
  </w:style>
  <w:style w:type="paragraph" w:styleId="Zaglavlje">
    <w:name w:val="header"/>
    <w:basedOn w:val="Normal"/>
    <w:rsid w:val="00CC71DB"/>
    <w:pPr>
      <w:tabs>
        <w:tab w:val="center" w:pos="4320"/>
        <w:tab w:val="right" w:pos="8640"/>
      </w:tabs>
    </w:pPr>
  </w:style>
  <w:style w:type="paragraph" w:styleId="Odlomakpopisa">
    <w:name w:val="List Paragraph"/>
    <w:basedOn w:val="Normal"/>
    <w:qFormat/>
    <w:rsid w:val="004E388B"/>
    <w:pPr>
      <w:ind w:left="720"/>
    </w:pPr>
    <w:rPr>
      <w:rFonts w:ascii="Calibri" w:eastAsia="Calibri" w:hAnsi="Calibri"/>
      <w:szCs w:val="22"/>
    </w:rPr>
  </w:style>
  <w:style w:type="character" w:styleId="Nerijeenospominjanje">
    <w:name w:val="Unresolved Mention"/>
    <w:basedOn w:val="Zadanifontodlomka"/>
    <w:uiPriority w:val="99"/>
    <w:semiHidden/>
    <w:unhideWhenUsed/>
    <w:rsid w:val="00172079"/>
    <w:rPr>
      <w:color w:val="808080"/>
      <w:shd w:val="clear" w:color="auto" w:fill="E6E6E6"/>
    </w:rPr>
  </w:style>
  <w:style w:type="paragraph" w:styleId="StandardWeb">
    <w:name w:val="Normal (Web)"/>
    <w:basedOn w:val="Normal"/>
    <w:semiHidden/>
    <w:unhideWhenUsed/>
    <w:rsid w:val="00006F13"/>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849090">
      <w:bodyDiv w:val="1"/>
      <w:marLeft w:val="0"/>
      <w:marRight w:val="0"/>
      <w:marTop w:val="0"/>
      <w:marBottom w:val="0"/>
      <w:divBdr>
        <w:top w:val="none" w:sz="0" w:space="0" w:color="auto"/>
        <w:left w:val="none" w:sz="0" w:space="0" w:color="auto"/>
        <w:bottom w:val="none" w:sz="0" w:space="0" w:color="auto"/>
        <w:right w:val="none" w:sz="0" w:space="0" w:color="auto"/>
      </w:divBdr>
    </w:div>
    <w:div w:id="126047400">
      <w:bodyDiv w:val="1"/>
      <w:marLeft w:val="0"/>
      <w:marRight w:val="0"/>
      <w:marTop w:val="0"/>
      <w:marBottom w:val="0"/>
      <w:divBdr>
        <w:top w:val="none" w:sz="0" w:space="0" w:color="auto"/>
        <w:left w:val="none" w:sz="0" w:space="0" w:color="auto"/>
        <w:bottom w:val="none" w:sz="0" w:space="0" w:color="auto"/>
        <w:right w:val="none" w:sz="0" w:space="0" w:color="auto"/>
      </w:divBdr>
      <w:divsChild>
        <w:div w:id="1105686442">
          <w:marLeft w:val="0"/>
          <w:marRight w:val="0"/>
          <w:marTop w:val="0"/>
          <w:marBottom w:val="0"/>
          <w:divBdr>
            <w:top w:val="none" w:sz="0" w:space="0" w:color="auto"/>
            <w:left w:val="none" w:sz="0" w:space="0" w:color="auto"/>
            <w:bottom w:val="none" w:sz="0" w:space="0" w:color="auto"/>
            <w:right w:val="none" w:sz="0" w:space="0" w:color="auto"/>
          </w:divBdr>
        </w:div>
        <w:div w:id="1520659322">
          <w:marLeft w:val="0"/>
          <w:marRight w:val="0"/>
          <w:marTop w:val="0"/>
          <w:marBottom w:val="0"/>
          <w:divBdr>
            <w:top w:val="none" w:sz="0" w:space="0" w:color="auto"/>
            <w:left w:val="none" w:sz="0" w:space="0" w:color="auto"/>
            <w:bottom w:val="none" w:sz="0" w:space="0" w:color="auto"/>
            <w:right w:val="none" w:sz="0" w:space="0" w:color="auto"/>
          </w:divBdr>
        </w:div>
        <w:div w:id="1895045724">
          <w:marLeft w:val="0"/>
          <w:marRight w:val="0"/>
          <w:marTop w:val="0"/>
          <w:marBottom w:val="0"/>
          <w:divBdr>
            <w:top w:val="none" w:sz="0" w:space="0" w:color="auto"/>
            <w:left w:val="none" w:sz="0" w:space="0" w:color="auto"/>
            <w:bottom w:val="none" w:sz="0" w:space="0" w:color="auto"/>
            <w:right w:val="none" w:sz="0" w:space="0" w:color="auto"/>
          </w:divBdr>
        </w:div>
      </w:divsChild>
    </w:div>
    <w:div w:id="214394385">
      <w:bodyDiv w:val="1"/>
      <w:marLeft w:val="0"/>
      <w:marRight w:val="0"/>
      <w:marTop w:val="0"/>
      <w:marBottom w:val="0"/>
      <w:divBdr>
        <w:top w:val="none" w:sz="0" w:space="0" w:color="auto"/>
        <w:left w:val="none" w:sz="0" w:space="0" w:color="auto"/>
        <w:bottom w:val="none" w:sz="0" w:space="0" w:color="auto"/>
        <w:right w:val="none" w:sz="0" w:space="0" w:color="auto"/>
      </w:divBdr>
      <w:divsChild>
        <w:div w:id="428474582">
          <w:marLeft w:val="0"/>
          <w:marRight w:val="0"/>
          <w:marTop w:val="0"/>
          <w:marBottom w:val="0"/>
          <w:divBdr>
            <w:top w:val="none" w:sz="0" w:space="0" w:color="auto"/>
            <w:left w:val="none" w:sz="0" w:space="0" w:color="auto"/>
            <w:bottom w:val="none" w:sz="0" w:space="0" w:color="auto"/>
            <w:right w:val="none" w:sz="0" w:space="0" w:color="auto"/>
          </w:divBdr>
        </w:div>
        <w:div w:id="539517547">
          <w:marLeft w:val="0"/>
          <w:marRight w:val="0"/>
          <w:marTop w:val="0"/>
          <w:marBottom w:val="0"/>
          <w:divBdr>
            <w:top w:val="none" w:sz="0" w:space="0" w:color="auto"/>
            <w:left w:val="none" w:sz="0" w:space="0" w:color="auto"/>
            <w:bottom w:val="none" w:sz="0" w:space="0" w:color="auto"/>
            <w:right w:val="none" w:sz="0" w:space="0" w:color="auto"/>
          </w:divBdr>
        </w:div>
        <w:div w:id="1260485271">
          <w:marLeft w:val="0"/>
          <w:marRight w:val="0"/>
          <w:marTop w:val="0"/>
          <w:marBottom w:val="0"/>
          <w:divBdr>
            <w:top w:val="none" w:sz="0" w:space="0" w:color="auto"/>
            <w:left w:val="none" w:sz="0" w:space="0" w:color="auto"/>
            <w:bottom w:val="none" w:sz="0" w:space="0" w:color="auto"/>
            <w:right w:val="none" w:sz="0" w:space="0" w:color="auto"/>
          </w:divBdr>
        </w:div>
      </w:divsChild>
    </w:div>
    <w:div w:id="280385832">
      <w:bodyDiv w:val="1"/>
      <w:marLeft w:val="0"/>
      <w:marRight w:val="0"/>
      <w:marTop w:val="0"/>
      <w:marBottom w:val="0"/>
      <w:divBdr>
        <w:top w:val="none" w:sz="0" w:space="0" w:color="auto"/>
        <w:left w:val="none" w:sz="0" w:space="0" w:color="auto"/>
        <w:bottom w:val="none" w:sz="0" w:space="0" w:color="auto"/>
        <w:right w:val="none" w:sz="0" w:space="0" w:color="auto"/>
      </w:divBdr>
    </w:div>
    <w:div w:id="461770132">
      <w:bodyDiv w:val="1"/>
      <w:marLeft w:val="0"/>
      <w:marRight w:val="0"/>
      <w:marTop w:val="0"/>
      <w:marBottom w:val="0"/>
      <w:divBdr>
        <w:top w:val="none" w:sz="0" w:space="0" w:color="auto"/>
        <w:left w:val="none" w:sz="0" w:space="0" w:color="auto"/>
        <w:bottom w:val="none" w:sz="0" w:space="0" w:color="auto"/>
        <w:right w:val="none" w:sz="0" w:space="0" w:color="auto"/>
      </w:divBdr>
    </w:div>
    <w:div w:id="547495490">
      <w:bodyDiv w:val="1"/>
      <w:marLeft w:val="0"/>
      <w:marRight w:val="0"/>
      <w:marTop w:val="0"/>
      <w:marBottom w:val="0"/>
      <w:divBdr>
        <w:top w:val="none" w:sz="0" w:space="0" w:color="auto"/>
        <w:left w:val="none" w:sz="0" w:space="0" w:color="auto"/>
        <w:bottom w:val="none" w:sz="0" w:space="0" w:color="auto"/>
        <w:right w:val="none" w:sz="0" w:space="0" w:color="auto"/>
      </w:divBdr>
    </w:div>
    <w:div w:id="738675511">
      <w:bodyDiv w:val="1"/>
      <w:marLeft w:val="0"/>
      <w:marRight w:val="0"/>
      <w:marTop w:val="0"/>
      <w:marBottom w:val="0"/>
      <w:divBdr>
        <w:top w:val="none" w:sz="0" w:space="0" w:color="auto"/>
        <w:left w:val="none" w:sz="0" w:space="0" w:color="auto"/>
        <w:bottom w:val="none" w:sz="0" w:space="0" w:color="auto"/>
        <w:right w:val="none" w:sz="0" w:space="0" w:color="auto"/>
      </w:divBdr>
    </w:div>
    <w:div w:id="1077434749">
      <w:bodyDiv w:val="1"/>
      <w:marLeft w:val="0"/>
      <w:marRight w:val="0"/>
      <w:marTop w:val="0"/>
      <w:marBottom w:val="0"/>
      <w:divBdr>
        <w:top w:val="none" w:sz="0" w:space="0" w:color="auto"/>
        <w:left w:val="none" w:sz="0" w:space="0" w:color="auto"/>
        <w:bottom w:val="none" w:sz="0" w:space="0" w:color="auto"/>
        <w:right w:val="none" w:sz="0" w:space="0" w:color="auto"/>
      </w:divBdr>
      <w:divsChild>
        <w:div w:id="488716680">
          <w:marLeft w:val="0"/>
          <w:marRight w:val="0"/>
          <w:marTop w:val="0"/>
          <w:marBottom w:val="0"/>
          <w:divBdr>
            <w:top w:val="none" w:sz="0" w:space="0" w:color="auto"/>
            <w:left w:val="none" w:sz="0" w:space="0" w:color="auto"/>
            <w:bottom w:val="none" w:sz="0" w:space="0" w:color="auto"/>
            <w:right w:val="none" w:sz="0" w:space="0" w:color="auto"/>
          </w:divBdr>
        </w:div>
        <w:div w:id="2005548367">
          <w:marLeft w:val="0"/>
          <w:marRight w:val="0"/>
          <w:marTop w:val="0"/>
          <w:marBottom w:val="0"/>
          <w:divBdr>
            <w:top w:val="none" w:sz="0" w:space="0" w:color="auto"/>
            <w:left w:val="none" w:sz="0" w:space="0" w:color="auto"/>
            <w:bottom w:val="none" w:sz="0" w:space="0" w:color="auto"/>
            <w:right w:val="none" w:sz="0" w:space="0" w:color="auto"/>
          </w:divBdr>
        </w:div>
      </w:divsChild>
    </w:div>
    <w:div w:id="1086077869">
      <w:bodyDiv w:val="1"/>
      <w:marLeft w:val="0"/>
      <w:marRight w:val="0"/>
      <w:marTop w:val="0"/>
      <w:marBottom w:val="0"/>
      <w:divBdr>
        <w:top w:val="none" w:sz="0" w:space="0" w:color="auto"/>
        <w:left w:val="none" w:sz="0" w:space="0" w:color="auto"/>
        <w:bottom w:val="none" w:sz="0" w:space="0" w:color="auto"/>
        <w:right w:val="none" w:sz="0" w:space="0" w:color="auto"/>
      </w:divBdr>
    </w:div>
    <w:div w:id="1107309456">
      <w:bodyDiv w:val="1"/>
      <w:marLeft w:val="0"/>
      <w:marRight w:val="0"/>
      <w:marTop w:val="0"/>
      <w:marBottom w:val="0"/>
      <w:divBdr>
        <w:top w:val="none" w:sz="0" w:space="0" w:color="auto"/>
        <w:left w:val="none" w:sz="0" w:space="0" w:color="auto"/>
        <w:bottom w:val="none" w:sz="0" w:space="0" w:color="auto"/>
        <w:right w:val="none" w:sz="0" w:space="0" w:color="auto"/>
      </w:divBdr>
    </w:div>
    <w:div w:id="1236234234">
      <w:bodyDiv w:val="1"/>
      <w:marLeft w:val="0"/>
      <w:marRight w:val="0"/>
      <w:marTop w:val="0"/>
      <w:marBottom w:val="0"/>
      <w:divBdr>
        <w:top w:val="none" w:sz="0" w:space="0" w:color="auto"/>
        <w:left w:val="none" w:sz="0" w:space="0" w:color="auto"/>
        <w:bottom w:val="none" w:sz="0" w:space="0" w:color="auto"/>
        <w:right w:val="none" w:sz="0" w:space="0" w:color="auto"/>
      </w:divBdr>
    </w:div>
    <w:div w:id="1244946388">
      <w:bodyDiv w:val="1"/>
      <w:marLeft w:val="0"/>
      <w:marRight w:val="0"/>
      <w:marTop w:val="0"/>
      <w:marBottom w:val="0"/>
      <w:divBdr>
        <w:top w:val="none" w:sz="0" w:space="0" w:color="auto"/>
        <w:left w:val="none" w:sz="0" w:space="0" w:color="auto"/>
        <w:bottom w:val="none" w:sz="0" w:space="0" w:color="auto"/>
        <w:right w:val="none" w:sz="0" w:space="0" w:color="auto"/>
      </w:divBdr>
    </w:div>
    <w:div w:id="1332636062">
      <w:bodyDiv w:val="1"/>
      <w:marLeft w:val="0"/>
      <w:marRight w:val="0"/>
      <w:marTop w:val="0"/>
      <w:marBottom w:val="0"/>
      <w:divBdr>
        <w:top w:val="none" w:sz="0" w:space="0" w:color="auto"/>
        <w:left w:val="none" w:sz="0" w:space="0" w:color="auto"/>
        <w:bottom w:val="none" w:sz="0" w:space="0" w:color="auto"/>
        <w:right w:val="none" w:sz="0" w:space="0" w:color="auto"/>
      </w:divBdr>
    </w:div>
    <w:div w:id="1661347209">
      <w:bodyDiv w:val="1"/>
      <w:marLeft w:val="0"/>
      <w:marRight w:val="0"/>
      <w:marTop w:val="0"/>
      <w:marBottom w:val="0"/>
      <w:divBdr>
        <w:top w:val="none" w:sz="0" w:space="0" w:color="auto"/>
        <w:left w:val="none" w:sz="0" w:space="0" w:color="auto"/>
        <w:bottom w:val="none" w:sz="0" w:space="0" w:color="auto"/>
        <w:right w:val="none" w:sz="0" w:space="0" w:color="auto"/>
      </w:divBdr>
    </w:div>
    <w:div w:id="2028630138">
      <w:bodyDiv w:val="1"/>
      <w:marLeft w:val="0"/>
      <w:marRight w:val="0"/>
      <w:marTop w:val="0"/>
      <w:marBottom w:val="0"/>
      <w:divBdr>
        <w:top w:val="none" w:sz="0" w:space="0" w:color="auto"/>
        <w:left w:val="none" w:sz="0" w:space="0" w:color="auto"/>
        <w:bottom w:val="none" w:sz="0" w:space="0" w:color="auto"/>
        <w:right w:val="none" w:sz="0" w:space="0" w:color="auto"/>
      </w:divBdr>
    </w:div>
    <w:div w:id="21138202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D:\Radna%20povr&#353;ina\2020_11_12_MEMORANDU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D01062-B9EA-46D4-BE1F-8059BF2C9C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2020_11_12_MEMORANDUM</Template>
  <TotalTime>80</TotalTime>
  <Pages>4</Pages>
  <Words>514</Words>
  <Characters>2930</Characters>
  <Application>Microsoft Office Word</Application>
  <DocSecurity>0</DocSecurity>
  <Lines>24</Lines>
  <Paragraphs>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Samobor, 06</vt:lpstr>
    </vt:vector>
  </TitlesOfParts>
  <Company/>
  <LinksUpToDate>false</LinksUpToDate>
  <CharactersWithSpaces>3438</CharactersWithSpaces>
  <SharedDoc>false</SharedDoc>
  <HLinks>
    <vt:vector size="12" baseType="variant">
      <vt:variant>
        <vt:i4>1572907</vt:i4>
      </vt:variant>
      <vt:variant>
        <vt:i4>3</vt:i4>
      </vt:variant>
      <vt:variant>
        <vt:i4>0</vt:i4>
      </vt:variant>
      <vt:variant>
        <vt:i4>5</vt:i4>
      </vt:variant>
      <vt:variant>
        <vt:lpwstr>mailto:tourist@samobor.hr</vt:lpwstr>
      </vt:variant>
      <vt:variant>
        <vt:lpwstr/>
      </vt:variant>
      <vt:variant>
        <vt:i4>5177420</vt:i4>
      </vt:variant>
      <vt:variant>
        <vt:i4>0</vt:i4>
      </vt:variant>
      <vt:variant>
        <vt:i4>0</vt:i4>
      </vt:variant>
      <vt:variant>
        <vt:i4>5</vt:i4>
      </vt:variant>
      <vt:variant>
        <vt:lpwstr>http://www.tz-samobor.hr/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Ana Bašić</dc:creator>
  <cp:lastModifiedBy>Ana Bašić</cp:lastModifiedBy>
  <cp:revision>6</cp:revision>
  <cp:lastPrinted>2022-01-31T11:12:00Z</cp:lastPrinted>
  <dcterms:created xsi:type="dcterms:W3CDTF">2022-08-31T09:04:00Z</dcterms:created>
  <dcterms:modified xsi:type="dcterms:W3CDTF">2022-08-31T11:01:00Z</dcterms:modified>
</cp:coreProperties>
</file>